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1977D" w14:textId="77777777" w:rsidR="000A1510" w:rsidRDefault="000A1510" w:rsidP="00B22EFF">
      <w:pPr>
        <w:jc w:val="center"/>
        <w:rPr>
          <w:rFonts w:eastAsia="Times New Roman" w:cstheme="minorHAnsi"/>
          <w:b/>
          <w:color w:val="05777D"/>
          <w:sz w:val="44"/>
          <w:szCs w:val="44"/>
          <w:lang w:eastAsia="el-GR"/>
        </w:rPr>
      </w:pPr>
    </w:p>
    <w:p w14:paraId="15AD665D" w14:textId="77777777" w:rsidR="003B7800" w:rsidRPr="00876AD4" w:rsidRDefault="007D0CD5" w:rsidP="00B22EFF">
      <w:pPr>
        <w:jc w:val="center"/>
        <w:rPr>
          <w:rFonts w:eastAsia="Times New Roman" w:cstheme="minorHAnsi"/>
          <w:b/>
          <w:color w:val="05777D"/>
          <w:sz w:val="44"/>
          <w:szCs w:val="44"/>
          <w:lang w:eastAsia="el-GR"/>
        </w:rPr>
      </w:pPr>
      <w:r w:rsidRPr="00876AD4">
        <w:rPr>
          <w:rFonts w:eastAsia="Times New Roman" w:cstheme="minorHAnsi"/>
          <w:b/>
          <w:color w:val="05777D"/>
          <w:sz w:val="44"/>
          <w:szCs w:val="44"/>
          <w:lang w:eastAsia="el-GR"/>
        </w:rPr>
        <w:t>ΠΕΡΙΓΡΑΦΗ ΠΡΟΓΡΑΜΜΑΤΟΣ</w:t>
      </w:r>
    </w:p>
    <w:p w14:paraId="383CA9FE" w14:textId="77777777" w:rsidR="003B7800" w:rsidRPr="00883C94" w:rsidRDefault="00A15C5C" w:rsidP="003B7800">
      <w:pPr>
        <w:jc w:val="center"/>
        <w:rPr>
          <w:rFonts w:cstheme="minorHAnsi"/>
          <w:b/>
          <w:sz w:val="22"/>
          <w:szCs w:val="22"/>
        </w:rPr>
      </w:pPr>
      <w:r w:rsidRPr="00883C94">
        <w:rPr>
          <w:rFonts w:cstheme="minorHAnsi"/>
        </w:rPr>
        <w:t xml:space="preserve">   </w:t>
      </w:r>
      <w:r w:rsidR="0006428A" w:rsidRPr="00883C94">
        <w:rPr>
          <w:rFonts w:cstheme="minorHAnsi"/>
          <w:b/>
          <w:sz w:val="22"/>
          <w:szCs w:val="22"/>
        </w:rPr>
        <w:t>Βυζαντινό Αιγαίο και Μικρά Ασία</w:t>
      </w:r>
    </w:p>
    <w:p w14:paraId="0A52558F" w14:textId="77777777" w:rsidR="003B7800" w:rsidRPr="00876AD4" w:rsidRDefault="003B7800" w:rsidP="003B7800">
      <w:pPr>
        <w:pStyle w:val="af3"/>
        <w:tabs>
          <w:tab w:val="clear" w:pos="4153"/>
          <w:tab w:val="center" w:pos="-426"/>
        </w:tabs>
        <w:ind w:left="-66"/>
        <w:rPr>
          <w:rFonts w:asciiTheme="minorHAnsi" w:hAnsiTheme="minorHAnsi" w:cstheme="minorHAnsi"/>
          <w:i/>
          <w:color w:val="05777D"/>
          <w:spacing w:val="20"/>
          <w:sz w:val="16"/>
          <w:szCs w:val="16"/>
        </w:rPr>
      </w:pPr>
    </w:p>
    <w:p w14:paraId="13A91217" w14:textId="77777777" w:rsidR="003B7800" w:rsidRPr="005F7D60" w:rsidRDefault="003B7800" w:rsidP="00A15C5C">
      <w:pPr>
        <w:pStyle w:val="af3"/>
        <w:tabs>
          <w:tab w:val="clear" w:pos="4153"/>
          <w:tab w:val="center" w:pos="-426"/>
        </w:tabs>
        <w:rPr>
          <w:rFonts w:asciiTheme="minorHAnsi" w:hAnsiTheme="minorHAnsi" w:cstheme="minorHAnsi"/>
          <w:color w:val="70AD47" w:themeColor="accent6"/>
          <w:spacing w:val="20"/>
          <w:sz w:val="22"/>
          <w:szCs w:val="22"/>
        </w:rPr>
      </w:pPr>
      <w:r w:rsidRPr="005F7D60">
        <w:rPr>
          <w:rFonts w:asciiTheme="minorHAnsi" w:hAnsiTheme="minorHAnsi" w:cstheme="minorHAnsi"/>
          <w:b/>
          <w:color w:val="05777D"/>
          <w:sz w:val="22"/>
          <w:szCs w:val="22"/>
        </w:rPr>
        <w:t>Εισαγωγή</w:t>
      </w:r>
    </w:p>
    <w:p w14:paraId="5827A63D" w14:textId="77777777" w:rsidR="0006428A" w:rsidRPr="00CB0024" w:rsidRDefault="003B7800" w:rsidP="0006428A">
      <w:pPr>
        <w:jc w:val="both"/>
        <w:rPr>
          <w:rFonts w:cstheme="minorHAnsi"/>
        </w:rPr>
      </w:pPr>
      <w:r w:rsidRPr="00876AD4">
        <w:rPr>
          <w:rFonts w:cstheme="minorHAnsi"/>
        </w:rPr>
        <w:t xml:space="preserve">Το </w:t>
      </w:r>
      <w:r w:rsidRPr="00876AD4">
        <w:rPr>
          <w:rFonts w:cstheme="minorHAnsi"/>
          <w:b/>
        </w:rPr>
        <w:t>Κέντρο Επιμόρφωσης και Διά Βίου Μάθησης (ΚΕΔΙΒΙΜ)</w:t>
      </w:r>
      <w:r w:rsidRPr="00876AD4">
        <w:rPr>
          <w:rFonts w:cstheme="minorHAnsi"/>
        </w:rPr>
        <w:t xml:space="preserve"> του </w:t>
      </w:r>
      <w:r w:rsidRPr="00876AD4">
        <w:rPr>
          <w:rFonts w:cstheme="minorHAnsi"/>
          <w:b/>
        </w:rPr>
        <w:t>Αριστοτελείου Πανεπιστημίου Θεσσαλονίκης (ΑΠΘ)</w:t>
      </w:r>
      <w:r w:rsidRPr="00876AD4">
        <w:rPr>
          <w:rFonts w:cstheme="minorHAnsi"/>
        </w:rPr>
        <w:t xml:space="preserve"> σας καλωσορίζει στο εκπαιδευτικό πρόγραμμα  με </w:t>
      </w:r>
      <w:r w:rsidR="00B22EFF" w:rsidRPr="00876AD4">
        <w:rPr>
          <w:rFonts w:cstheme="minorHAnsi"/>
        </w:rPr>
        <w:t>τίτλο</w:t>
      </w:r>
      <w:r w:rsidR="0006428A">
        <w:rPr>
          <w:rFonts w:cstheme="minorHAnsi"/>
        </w:rPr>
        <w:t xml:space="preserve"> ‘Βυζαντινό Αιγαίο και Μικρά Ασία’</w:t>
      </w:r>
      <w:r w:rsidR="00B22EFF" w:rsidRPr="00876AD4">
        <w:rPr>
          <w:rFonts w:cstheme="minorHAnsi"/>
        </w:rPr>
        <w:t>, διάρκειας</w:t>
      </w:r>
      <w:r w:rsidR="0006428A">
        <w:rPr>
          <w:rFonts w:cstheme="minorHAnsi"/>
        </w:rPr>
        <w:t xml:space="preserve"> </w:t>
      </w:r>
      <w:r w:rsidR="00CB0024">
        <w:rPr>
          <w:rFonts w:cstheme="minorHAnsi"/>
        </w:rPr>
        <w:t xml:space="preserve">26 διδακτικών ωρών, το οποίο θα διεξαχθεί από το Κέντρο Βυζαντινών Ερευνών (ΚΒΕ) </w:t>
      </w:r>
      <w:r w:rsidR="00883C94">
        <w:rPr>
          <w:rFonts w:cstheme="minorHAnsi"/>
        </w:rPr>
        <w:t xml:space="preserve">του Αριστοτελείου Πανεπιστημίου Θεσσαλονίκης </w:t>
      </w:r>
      <w:r w:rsidR="00A15C5C">
        <w:rPr>
          <w:rFonts w:cstheme="minorHAnsi"/>
        </w:rPr>
        <w:t xml:space="preserve">και θα υλοποιηθεί </w:t>
      </w:r>
      <w:r w:rsidR="0006428A">
        <w:rPr>
          <w:rFonts w:cstheme="minorHAnsi"/>
        </w:rPr>
        <w:t xml:space="preserve">με </w:t>
      </w:r>
      <w:r w:rsidR="0006428A" w:rsidRPr="0006428A">
        <w:rPr>
          <w:rFonts w:cstheme="minorHAnsi"/>
        </w:rPr>
        <w:t xml:space="preserve">σύγχρονη εξ αποστάσεως εκπαίδευση, μέσω της πλατφόρμας </w:t>
      </w:r>
      <w:r w:rsidR="0006428A" w:rsidRPr="0006428A">
        <w:rPr>
          <w:rFonts w:cstheme="minorHAnsi"/>
          <w:lang w:val="en-US"/>
        </w:rPr>
        <w:t>zoom</w:t>
      </w:r>
      <w:r w:rsidR="0006428A" w:rsidRPr="0006428A">
        <w:rPr>
          <w:rFonts w:cstheme="minorHAnsi"/>
        </w:rPr>
        <w:t xml:space="preserve">. </w:t>
      </w:r>
    </w:p>
    <w:p w14:paraId="0421609C" w14:textId="77777777" w:rsidR="00A15C5C" w:rsidRDefault="00C6445C" w:rsidP="0006428A">
      <w:pPr>
        <w:jc w:val="both"/>
        <w:rPr>
          <w:rFonts w:cstheme="minorHAnsi"/>
        </w:rPr>
      </w:pPr>
      <w:r>
        <w:rPr>
          <w:rFonts w:cstheme="minorHAnsi"/>
        </w:rPr>
        <w:t>Επιστημονική Υπεύθυν</w:t>
      </w:r>
      <w:r w:rsidRPr="00876AD4">
        <w:rPr>
          <w:rFonts w:cstheme="minorHAnsi"/>
        </w:rPr>
        <w:t>η</w:t>
      </w:r>
      <w:r w:rsidR="0006428A">
        <w:rPr>
          <w:rFonts w:cstheme="minorHAnsi"/>
        </w:rPr>
        <w:t xml:space="preserve"> του προγράμματος είναι </w:t>
      </w:r>
      <w:r w:rsidR="00B22EFF" w:rsidRPr="00876AD4">
        <w:rPr>
          <w:rFonts w:cstheme="minorHAnsi"/>
        </w:rPr>
        <w:t>η</w:t>
      </w:r>
      <w:r w:rsidR="0006428A">
        <w:rPr>
          <w:rFonts w:cstheme="minorHAnsi"/>
        </w:rPr>
        <w:t xml:space="preserve"> Ναταλία Πούλου, Καθηγήτρια του Τμήματος Ιστορίας και Αρχαιολογίας, Αριστοτέλειο</w:t>
      </w:r>
      <w:r w:rsidR="00CB0024">
        <w:rPr>
          <w:rFonts w:cstheme="minorHAnsi"/>
        </w:rPr>
        <w:t xml:space="preserve"> Πανεπιστήμιο Θεσσαλονίκης. Η κ. Πούλου έχει ασχοληθεί επιστημονικά με το Βυζαντινό Αιγαίο και την Μικρά Ασία σε πολλές μελέτες δημοσιεύμένες σε διεθνούς κύρους επιστημονικά περιοδικά. </w:t>
      </w:r>
    </w:p>
    <w:p w14:paraId="0F83EA1C" w14:textId="77777777" w:rsidR="00A15C5C" w:rsidRDefault="007F2669" w:rsidP="00341060">
      <w:pPr>
        <w:jc w:val="both"/>
        <w:rPr>
          <w:rFonts w:cstheme="minorHAnsi"/>
        </w:rPr>
      </w:pPr>
      <w:r w:rsidRPr="00876AD4">
        <w:rPr>
          <w:rFonts w:cstheme="minorHAnsi"/>
        </w:rPr>
        <w:t>Στο πρόγραμμα διδάσκουν</w:t>
      </w:r>
      <w:r w:rsidR="00CB0024">
        <w:rPr>
          <w:rFonts w:cstheme="minorHAnsi"/>
        </w:rPr>
        <w:t xml:space="preserve"> καθηγητές του ΑΠΘ, καθηγητές σε ξένα πανεπιστημιακά ιδρύματα και εξειδικευμένοι ερευνητές στον τομέα των αρχαιολογικών </w:t>
      </w:r>
      <w:r w:rsidR="00883C94">
        <w:rPr>
          <w:rFonts w:cstheme="minorHAnsi"/>
        </w:rPr>
        <w:t>ερευνών</w:t>
      </w:r>
      <w:r w:rsidR="00CB0024">
        <w:rPr>
          <w:rFonts w:cstheme="minorHAnsi"/>
        </w:rPr>
        <w:t xml:space="preserve"> για το Βυζαντινό Αιγαίο και την Μικρά Ασία</w:t>
      </w:r>
      <w:r w:rsidR="00A15C5C" w:rsidRPr="00A15C5C">
        <w:rPr>
          <w:rFonts w:cstheme="minorHAnsi"/>
        </w:rPr>
        <w:t xml:space="preserve"> </w:t>
      </w:r>
      <w:r w:rsidR="00883C94">
        <w:rPr>
          <w:rFonts w:cstheme="minorHAnsi"/>
        </w:rPr>
        <w:t>με μακροχρόνια ερευνητική και διδακτική εμπειρία στο αντικείμενο και με σημαντικότατες διακρίσεις στο εσωτερικό και το εξωτερικό για το επιστημονικό τους έργο</w:t>
      </w:r>
    </w:p>
    <w:p w14:paraId="52B8F8CE" w14:textId="77777777" w:rsidR="00CB0024" w:rsidRDefault="007F2669" w:rsidP="003B7800">
      <w:pPr>
        <w:rPr>
          <w:rFonts w:cstheme="minorHAnsi"/>
        </w:rPr>
      </w:pPr>
      <w:r w:rsidRPr="00876AD4">
        <w:rPr>
          <w:rFonts w:cstheme="minorHAnsi"/>
        </w:rPr>
        <w:t xml:space="preserve">Έναρξη προγράμματος: </w:t>
      </w:r>
      <w:r w:rsidR="00CB0024">
        <w:rPr>
          <w:rFonts w:cstheme="minorHAnsi"/>
        </w:rPr>
        <w:t>Τετάρτη, 10 Νοεμβρίου 2021</w:t>
      </w:r>
    </w:p>
    <w:p w14:paraId="1D2DDF5D" w14:textId="77777777" w:rsidR="00A15C5C" w:rsidRDefault="007F2669" w:rsidP="003B7800">
      <w:pPr>
        <w:rPr>
          <w:rFonts w:cstheme="minorHAnsi"/>
        </w:rPr>
      </w:pPr>
      <w:r w:rsidRPr="00876AD4">
        <w:rPr>
          <w:rFonts w:cstheme="minorHAnsi"/>
        </w:rPr>
        <w:t xml:space="preserve">Λήξη προγράμματος: </w:t>
      </w:r>
      <w:r w:rsidR="00CB0024">
        <w:rPr>
          <w:rFonts w:cstheme="minorHAnsi"/>
        </w:rPr>
        <w:t>Τετάρτη, 18 Μαϊου 2022</w:t>
      </w:r>
    </w:p>
    <w:p w14:paraId="03DEB52D" w14:textId="77777777" w:rsidR="00A15C5C" w:rsidRDefault="007F2669" w:rsidP="00B72637">
      <w:pPr>
        <w:rPr>
          <w:rFonts w:cstheme="minorHAnsi"/>
        </w:rPr>
      </w:pPr>
      <w:r w:rsidRPr="00876AD4">
        <w:rPr>
          <w:rFonts w:cstheme="minorHAnsi"/>
        </w:rPr>
        <w:t xml:space="preserve">Διάρκεια: </w:t>
      </w:r>
      <w:r w:rsidR="00CB0024">
        <w:rPr>
          <w:rFonts w:cstheme="minorHAnsi"/>
        </w:rPr>
        <w:t>26 ώρες</w:t>
      </w:r>
      <w:r w:rsidR="00883C94">
        <w:rPr>
          <w:rFonts w:cstheme="minorHAnsi"/>
        </w:rPr>
        <w:t>, ήτοι 13 δίωρα σεμιναριακά μαθήματα</w:t>
      </w:r>
    </w:p>
    <w:p w14:paraId="11D93047" w14:textId="77777777" w:rsidR="00A15C5C" w:rsidRDefault="007F2669" w:rsidP="00081285">
      <w:pPr>
        <w:rPr>
          <w:rFonts w:cstheme="minorHAnsi"/>
          <w:szCs w:val="24"/>
        </w:rPr>
      </w:pPr>
      <w:r w:rsidRPr="00876AD4">
        <w:rPr>
          <w:rFonts w:cstheme="minorHAnsi"/>
        </w:rPr>
        <w:t xml:space="preserve">Κόστος: </w:t>
      </w:r>
      <w:r w:rsidR="00B72637" w:rsidRPr="00876AD4">
        <w:rPr>
          <w:rFonts w:cstheme="minorHAnsi"/>
          <w:sz w:val="22"/>
          <w:szCs w:val="22"/>
        </w:rPr>
        <w:t xml:space="preserve"> </w:t>
      </w:r>
      <w:r w:rsidR="00B72637" w:rsidRPr="00876AD4">
        <w:rPr>
          <w:rFonts w:cstheme="minorHAnsi"/>
          <w:szCs w:val="24"/>
        </w:rPr>
        <w:t xml:space="preserve"> </w:t>
      </w:r>
      <w:r w:rsidR="00CB0024">
        <w:rPr>
          <w:rFonts w:cstheme="minorHAnsi"/>
          <w:szCs w:val="24"/>
        </w:rPr>
        <w:t>70 ευρώ</w:t>
      </w:r>
      <w:r w:rsidR="00883C94">
        <w:rPr>
          <w:rFonts w:cstheme="minorHAnsi"/>
          <w:szCs w:val="24"/>
        </w:rPr>
        <w:t>/συμμετοχή</w:t>
      </w:r>
    </w:p>
    <w:p w14:paraId="541DDEB8" w14:textId="77777777" w:rsidR="00B72637" w:rsidRPr="00876AD4" w:rsidRDefault="007F2669" w:rsidP="00081285">
      <w:pPr>
        <w:rPr>
          <w:rFonts w:cstheme="minorHAnsi"/>
        </w:rPr>
      </w:pPr>
      <w:r w:rsidRPr="00876AD4">
        <w:rPr>
          <w:rFonts w:cstheme="minorHAnsi"/>
        </w:rPr>
        <w:t>Παρέχεται πιστοποιητικό επιμόρφωσης/</w:t>
      </w:r>
      <w:r w:rsidR="00B72637" w:rsidRPr="00876AD4">
        <w:rPr>
          <w:rFonts w:cstheme="minorHAnsi"/>
          <w:szCs w:val="24"/>
        </w:rPr>
        <w:t xml:space="preserve"> </w:t>
      </w:r>
      <w:r w:rsidRPr="00876AD4">
        <w:rPr>
          <w:rFonts w:cstheme="minorHAnsi"/>
          <w:lang w:val="en-US"/>
        </w:rPr>
        <w:t>ECTS</w:t>
      </w:r>
    </w:p>
    <w:p w14:paraId="18F62B43" w14:textId="77777777" w:rsidR="00A15C5C" w:rsidRDefault="00B72637" w:rsidP="00B72637">
      <w:pPr>
        <w:rPr>
          <w:rFonts w:cstheme="minorHAnsi"/>
        </w:rPr>
      </w:pPr>
      <w:r w:rsidRPr="00876AD4">
        <w:rPr>
          <w:rFonts w:cstheme="minorHAnsi"/>
        </w:rPr>
        <w:t>Αιτήσεις γίνονται δεκτέ</w:t>
      </w:r>
      <w:r w:rsidR="00A15C5C">
        <w:rPr>
          <w:rFonts w:cstheme="minorHAnsi"/>
        </w:rPr>
        <w:t xml:space="preserve">ς </w:t>
      </w:r>
      <w:r w:rsidR="00883C94">
        <w:rPr>
          <w:rFonts w:cstheme="minorHAnsi"/>
        </w:rPr>
        <w:t>από  20</w:t>
      </w:r>
      <w:r w:rsidR="00F021F1">
        <w:rPr>
          <w:rFonts w:cstheme="minorHAnsi"/>
        </w:rPr>
        <w:t>/9/2021</w:t>
      </w:r>
      <w:r w:rsidR="00A15C5C" w:rsidRPr="00A15C5C">
        <w:rPr>
          <w:rFonts w:cstheme="minorHAnsi"/>
        </w:rPr>
        <w:t xml:space="preserve">  έως   </w:t>
      </w:r>
      <w:r w:rsidR="00F021F1">
        <w:rPr>
          <w:rFonts w:cstheme="minorHAnsi"/>
        </w:rPr>
        <w:t>29/10/2021</w:t>
      </w:r>
      <w:r w:rsidR="00A15C5C" w:rsidRPr="00A15C5C">
        <w:rPr>
          <w:rFonts w:cstheme="minorHAnsi"/>
        </w:rPr>
        <w:t xml:space="preserve">    </w:t>
      </w:r>
    </w:p>
    <w:p w14:paraId="36E66AD4" w14:textId="77777777" w:rsidR="00081285" w:rsidRPr="00A15C5C" w:rsidRDefault="00A15C5C" w:rsidP="00A15C5C">
      <w:pPr>
        <w:keepNext/>
        <w:spacing w:after="120"/>
        <w:ind w:right="357"/>
        <w:rPr>
          <w:rFonts w:eastAsia="Times New Roman" w:cstheme="minorHAnsi"/>
          <w:b/>
          <w:color w:val="05777D"/>
          <w:sz w:val="24"/>
          <w:lang w:eastAsia="el-GR"/>
        </w:rPr>
      </w:pPr>
      <w:r w:rsidRPr="00A15C5C">
        <w:rPr>
          <w:rFonts w:eastAsia="Times New Roman" w:cstheme="minorHAnsi"/>
          <w:b/>
          <w:color w:val="05777D"/>
          <w:sz w:val="24"/>
          <w:lang w:eastAsia="el-GR"/>
        </w:rPr>
        <w:t>Σ</w:t>
      </w:r>
      <w:r w:rsidR="00081285" w:rsidRPr="00A15C5C">
        <w:rPr>
          <w:rFonts w:eastAsia="Times New Roman" w:cstheme="minorHAnsi"/>
          <w:b/>
          <w:color w:val="05777D"/>
          <w:sz w:val="24"/>
          <w:lang w:eastAsia="el-GR"/>
        </w:rPr>
        <w:t>τόχος του προγράμματος</w:t>
      </w:r>
    </w:p>
    <w:p w14:paraId="409D176A" w14:textId="77777777" w:rsidR="00081285" w:rsidRPr="00883C94" w:rsidRDefault="000453D1" w:rsidP="000453D1">
      <w:pPr>
        <w:keepNext/>
        <w:spacing w:after="120"/>
        <w:ind w:right="357"/>
        <w:jc w:val="both"/>
        <w:rPr>
          <w:rFonts w:eastAsia="Times New Roman" w:cstheme="minorHAnsi"/>
          <w:b/>
          <w:bCs/>
          <w:color w:val="05777D"/>
          <w:lang w:eastAsia="el-GR"/>
        </w:rPr>
      </w:pPr>
      <w:r w:rsidRPr="00883C94">
        <w:rPr>
          <w:rFonts w:cstheme="minorHAnsi"/>
          <w:lang w:eastAsia="el-GR"/>
        </w:rPr>
        <w:t>Στόχος του προγράμματος είναι</w:t>
      </w:r>
      <w:r w:rsidRPr="00883C94">
        <w:rPr>
          <w:rFonts w:eastAsia="Times New Roman" w:cstheme="minorHAnsi"/>
          <w:b/>
          <w:bCs/>
          <w:color w:val="05777D"/>
          <w:lang w:eastAsia="el-GR"/>
        </w:rPr>
        <w:t xml:space="preserve"> </w:t>
      </w:r>
      <w:r w:rsidRPr="00883C94">
        <w:rPr>
          <w:rFonts w:cstheme="minorHAnsi"/>
          <w:bCs/>
        </w:rPr>
        <w:t>να παρουσιαστούν δύο πολύ σημαντικές επαρχίες της Βυζαντινής αυτοκρατορίας, το Αιγαίο και η Μικρά Ασία. Οι δύο αυτές περιοχές είχαν εξαιρετική σημασία για το Βυζάντιο ακόμη και σε περιόδους, κατά τις οποίες η αυτοκρατορία έχασε πολλές από τις επαρχίες της και συρρικνώθηκε η έκτασή της. Η Μικρά Ασία θεωρείται η καρδιά του Βυζαντίου, ενώ τα νησιά του Αιγαίου αποτελούσαν φυσικές γέφυρες, που ένωναν τις δυτικές ακτές της Μικράς Ασίας με τον ελλαδικό χώρο. Οι περιοχές αυτές αναπτύχθηκαν οικονομικά, ενώ</w:t>
      </w:r>
      <w:r w:rsidRPr="00883C94">
        <w:rPr>
          <w:rFonts w:cstheme="minorHAnsi"/>
          <w:color w:val="202122"/>
        </w:rPr>
        <w:t xml:space="preserve"> εξελίχθηκαν σε κέντρα εμπορίου, πολιτισμού και ανταλλαγής ιδεών.</w:t>
      </w:r>
      <w:r w:rsidRPr="00883C94">
        <w:rPr>
          <w:rFonts w:cstheme="minorHAnsi"/>
        </w:rPr>
        <w:t xml:space="preserve"> Η μελέτη και η ερμηνεία των αρχαιολογικών τεκμηρίων και των γραπτών πηγών, που δίνουν πληροφορίες για τις συγκεκριμένες περιοχές αποτελούν πρόκληση για την σύγχρονη έρευνα και διδασκαλία. Ο συνδυασμός αυτών </w:t>
      </w:r>
      <w:r w:rsidRPr="00883C94">
        <w:rPr>
          <w:rFonts w:cstheme="minorHAnsi"/>
        </w:rPr>
        <w:lastRenderedPageBreak/>
        <w:t xml:space="preserve">των ποικίλων πληροφοριών θα επιτρέψει στους συμμετέχοντες στο πρόγραμμα να κατανοήσουν την πολυπλοκότητα της βυζαντινής αυτοκρατορίας και των παραγόντων που συνέβαλαν στην διαμόρφωση του πολιτισμού της. </w:t>
      </w:r>
    </w:p>
    <w:p w14:paraId="65981386" w14:textId="77777777" w:rsidR="00081285" w:rsidRPr="00876AD4" w:rsidRDefault="00081285" w:rsidP="00081285">
      <w:pPr>
        <w:pStyle w:val="af4"/>
        <w:keepNext/>
        <w:spacing w:after="120"/>
        <w:ind w:left="-66" w:right="357"/>
        <w:rPr>
          <w:rFonts w:eastAsia="Times New Roman" w:cstheme="minorHAnsi"/>
          <w:b/>
          <w:color w:val="05777D"/>
          <w:sz w:val="24"/>
          <w:lang w:eastAsia="el-GR"/>
        </w:rPr>
      </w:pPr>
    </w:p>
    <w:p w14:paraId="1631E99A" w14:textId="77777777" w:rsidR="0037321F" w:rsidRDefault="0037321F"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Αναγκαιότητα προγράμματος</w:t>
      </w:r>
    </w:p>
    <w:p w14:paraId="13DB7E55" w14:textId="77777777" w:rsidR="0037321F" w:rsidRPr="00883C94" w:rsidRDefault="000453D1" w:rsidP="00883C94">
      <w:pPr>
        <w:keepNext/>
        <w:spacing w:after="120"/>
        <w:ind w:left="-66" w:right="357"/>
        <w:jc w:val="both"/>
        <w:rPr>
          <w:lang w:eastAsia="el-GR"/>
        </w:rPr>
      </w:pPr>
      <w:r w:rsidRPr="00883C94">
        <w:rPr>
          <w:lang w:eastAsia="el-GR"/>
        </w:rPr>
        <w:t>Το πεδίο έρευνας σε θέματα αρχαιολογικών δεδομένων από τις επαρχίες του Βυζαντίου αποτελεί μία θεματική με ιδιαίτερο ενδιαφέρον, που απασχολεί όλο και περισσότερο την επιστημονική κοινότητα. Τα νέα στοιχεία που έρχονται συνεχώς στο φως, ως αποτελέσματα των αρχαιολογικών ερευνών, προσθέτουν πολύτιμες πληροφορίες για τις περιοχές αυτές. Ειδικά το Αιγαίο και η Μικρά Ασία είχαν εξαιρετική σημασία για το Βυζάντιο ακόμη και σε περιόδους, κατά τις οποίες η αυτοκρατορία έχασε πολλές από τις επαρχίες του και συρρικνώθηκε η έκτασή του. Η Μικρά Ασία θεωρείται η καρδιά του Βυζαντίου, ενώ τα νησιά του Αιγαίου αποτελούσαν φυσικές γέφυρες, που ένωναν τις δυτικές ακτές της Μικράς Ασίας με τον ελλαδικό χώρο. Πολλοί έλληνες και ξένοι ερευνητές ασχολούνται με την αρχαιολογία, την τέχνη, το εμπόριο και την οικονομία στο Αιγαίο και την Μικρά Ασία. Το προτεινόμενο πρόγραμμα προσφέρει σημαντικές γνώσεις και επιστημονικό προβληματισμό σε έν</w:t>
      </w:r>
      <w:r w:rsidR="00883C94">
        <w:rPr>
          <w:lang w:eastAsia="el-GR"/>
        </w:rPr>
        <w:t>α τομέα με ιδιαίτερο ενδιαφέρον.</w:t>
      </w:r>
    </w:p>
    <w:p w14:paraId="668A3DFF" w14:textId="77777777" w:rsidR="00883C94" w:rsidRDefault="00883C94" w:rsidP="00A15C5C">
      <w:pPr>
        <w:pStyle w:val="af4"/>
        <w:keepNext/>
        <w:spacing w:after="120"/>
        <w:ind w:left="-66" w:right="357"/>
        <w:rPr>
          <w:rFonts w:eastAsia="Times New Roman" w:cstheme="minorHAnsi"/>
          <w:b/>
          <w:color w:val="05777D"/>
          <w:sz w:val="24"/>
          <w:lang w:eastAsia="el-GR"/>
        </w:rPr>
      </w:pPr>
    </w:p>
    <w:p w14:paraId="6079458A" w14:textId="77777777" w:rsidR="002320C6" w:rsidRPr="00876AD4" w:rsidRDefault="002320C6"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Μαθησιακά αποτελέσματα</w:t>
      </w:r>
      <w:r w:rsidR="00E01EA6" w:rsidRPr="00C6445C">
        <w:rPr>
          <w:rFonts w:eastAsia="Times New Roman" w:cstheme="minorHAnsi"/>
          <w:b/>
          <w:color w:val="05777D"/>
          <w:sz w:val="24"/>
          <w:lang w:eastAsia="el-GR"/>
        </w:rPr>
        <w:t xml:space="preserve"> </w:t>
      </w:r>
    </w:p>
    <w:p w14:paraId="276D9A2C" w14:textId="77777777" w:rsidR="00E6576E" w:rsidRPr="009D6F6E" w:rsidRDefault="002320C6" w:rsidP="009D6F6E">
      <w:pPr>
        <w:pStyle w:val="af4"/>
        <w:keepNext/>
        <w:spacing w:after="120"/>
        <w:ind w:left="-66" w:right="357"/>
        <w:jc w:val="both"/>
        <w:rPr>
          <w:rFonts w:cstheme="minorHAnsi"/>
          <w:lang w:eastAsia="el-GR"/>
        </w:rPr>
      </w:pPr>
      <w:r w:rsidRPr="009D6F6E">
        <w:rPr>
          <w:rFonts w:cstheme="minorHAnsi"/>
          <w:lang w:eastAsia="el-GR"/>
        </w:rPr>
        <w:t>Ολοκληρώνοντας το Εκπαιδευτικό Πρόγραμμα, οι συμμετέχοντες θα μπορούν να</w:t>
      </w:r>
      <w:r w:rsidR="009D6F6E" w:rsidRPr="009D6F6E">
        <w:rPr>
          <w:rFonts w:cstheme="minorHAnsi"/>
          <w:lang w:eastAsia="el-GR"/>
        </w:rPr>
        <w:t xml:space="preserve"> </w:t>
      </w:r>
      <w:r w:rsidR="009D6F6E">
        <w:rPr>
          <w:rFonts w:cstheme="minorHAnsi"/>
          <w:bCs/>
        </w:rPr>
        <w:t>κατανοήσουν</w:t>
      </w:r>
      <w:r w:rsidR="00E6576E" w:rsidRPr="009D6F6E">
        <w:rPr>
          <w:rFonts w:cstheme="minorHAnsi"/>
          <w:bCs/>
        </w:rPr>
        <w:t xml:space="preserve"> την σημασία που είχαν οι δύο αυτές περιοχές του Βυζαντίου για την ίδια την αυτοκρατορία και την επιβίωσή της. Θα έχουν έρθει σε επαφή με την αρχιτεκτονική δραστηριότητα, την καλλιτεχνική δημιουργία, την καθημερινή ζωή, την οικονομία και το εμπόριο στις πόλεις της Μικράς Ασίας και τα νησιά του Αιγαίου κατά την βυζαντινή περίοδο. Θα έχουν εξοικειωθεί επίσης με την μεθοδολογία της έρευνας πεδίου και με τον τρόπο με τον οποίο οι ερευνητές συνδυάζουν τα στοιχεία από τις αρχαιολογικές έρευνες με τις γραπτές πηγές ώστε να καταλήξουν σε συγκεκριμένα συμπεράσματα. Τέλος, με το τέλος του προγράμματος, θα τους σταλεί βιβλιογραφία και μελέτες σε </w:t>
      </w:r>
      <w:r w:rsidR="00E6576E" w:rsidRPr="009D6F6E">
        <w:rPr>
          <w:rFonts w:cstheme="minorHAnsi"/>
          <w:bCs/>
          <w:lang w:val="en-US"/>
        </w:rPr>
        <w:t>pdf</w:t>
      </w:r>
      <w:r w:rsidR="00E6576E" w:rsidRPr="009D6F6E">
        <w:rPr>
          <w:rFonts w:cstheme="minorHAnsi"/>
          <w:bCs/>
        </w:rPr>
        <w:t xml:space="preserve"> σχετικές με το θέμα, ώστε, εάν θελήσουν, να επεκτείνουν την έρευνά τους ή να εμπλουτίσουν τις γνώσεις τους.</w:t>
      </w:r>
    </w:p>
    <w:p w14:paraId="32C05810" w14:textId="77777777" w:rsidR="009D6F6E" w:rsidRDefault="005502A1" w:rsidP="009D6F6E">
      <w:pPr>
        <w:jc w:val="both"/>
        <w:rPr>
          <w:rFonts w:eastAsia="Times New Roman"/>
          <w:b/>
          <w:bCs/>
          <w:color w:val="05777D"/>
          <w:sz w:val="24"/>
          <w:szCs w:val="24"/>
          <w:lang w:eastAsia="el-GR"/>
        </w:rPr>
      </w:pPr>
      <w:r w:rsidRPr="00E6576E">
        <w:rPr>
          <w:rFonts w:eastAsia="Times New Roman"/>
          <w:b/>
          <w:bCs/>
          <w:color w:val="05777D"/>
          <w:sz w:val="24"/>
          <w:szCs w:val="24"/>
          <w:lang w:eastAsia="el-GR"/>
        </w:rPr>
        <w:t>Σε ποιους απευθύνεται το πρόγραμμα</w:t>
      </w:r>
    </w:p>
    <w:p w14:paraId="17FF1BA2" w14:textId="77777777" w:rsidR="009D6F6E" w:rsidRDefault="00E6576E" w:rsidP="009D6F6E">
      <w:pPr>
        <w:jc w:val="both"/>
        <w:rPr>
          <w:rFonts w:cstheme="minorHAnsi"/>
        </w:rPr>
      </w:pPr>
      <w:r w:rsidRPr="009D6F6E">
        <w:rPr>
          <w:rFonts w:cstheme="minorHAnsi"/>
        </w:rPr>
        <w:t>Το πρόγραμμα απευθύνεται σε προπτυχιακούς φοιτητές, οι οποίοι έχουν ολοκληρώσει το 4ο εξάμηνο των σπουδών τους, σε αποφοίτους ελληνικών και ξένων Πανεπιστημίων όσο και σε πιο εξειδικευμένους ερευνητές ακαδημαϊκών και εκπαιδευτικών ιδρυμάτων, των οποίων το ενδιαφέρον εστιάζεται στην αρχαιολογία, την τέχνη και τον πολιτισμό της βυζαντινής περιόδου</w:t>
      </w:r>
    </w:p>
    <w:p w14:paraId="30D3C3B5" w14:textId="77777777" w:rsidR="009D6F6E" w:rsidRDefault="009D6F6E" w:rsidP="009D6F6E">
      <w:pPr>
        <w:jc w:val="both"/>
        <w:rPr>
          <w:rFonts w:cstheme="minorHAnsi"/>
        </w:rPr>
      </w:pPr>
    </w:p>
    <w:p w14:paraId="4707D6E3" w14:textId="77777777" w:rsidR="00341060" w:rsidRDefault="00341060" w:rsidP="009D6F6E">
      <w:pPr>
        <w:jc w:val="both"/>
        <w:rPr>
          <w:rFonts w:cstheme="minorHAnsi"/>
        </w:rPr>
      </w:pPr>
    </w:p>
    <w:p w14:paraId="12CB9E08" w14:textId="77777777" w:rsidR="00341060" w:rsidRDefault="00341060" w:rsidP="009D6F6E">
      <w:pPr>
        <w:jc w:val="both"/>
        <w:rPr>
          <w:rFonts w:cstheme="minorHAnsi"/>
        </w:rPr>
      </w:pPr>
    </w:p>
    <w:p w14:paraId="287A4B09" w14:textId="77777777" w:rsidR="00341060" w:rsidRDefault="00341060" w:rsidP="009D6F6E">
      <w:pPr>
        <w:jc w:val="both"/>
        <w:rPr>
          <w:rFonts w:cstheme="minorHAnsi"/>
        </w:rPr>
      </w:pPr>
    </w:p>
    <w:p w14:paraId="769D5F99" w14:textId="77777777" w:rsidR="00341060" w:rsidRDefault="00341060" w:rsidP="009D6F6E">
      <w:pPr>
        <w:jc w:val="both"/>
        <w:rPr>
          <w:rFonts w:cstheme="minorHAnsi"/>
        </w:rPr>
      </w:pPr>
    </w:p>
    <w:p w14:paraId="0E696DCA" w14:textId="77777777" w:rsidR="00797E31" w:rsidRPr="009D6F6E" w:rsidRDefault="005502A1" w:rsidP="009D6F6E">
      <w:pPr>
        <w:jc w:val="both"/>
        <w:rPr>
          <w:rFonts w:eastAsia="Times New Roman"/>
          <w:b/>
          <w:bCs/>
          <w:color w:val="05777D"/>
          <w:sz w:val="24"/>
          <w:szCs w:val="24"/>
          <w:lang w:eastAsia="el-GR"/>
        </w:rPr>
      </w:pPr>
      <w:r w:rsidRPr="009D6F6E">
        <w:rPr>
          <w:rFonts w:eastAsia="Times New Roman" w:cstheme="minorHAnsi"/>
          <w:b/>
          <w:color w:val="05777D"/>
          <w:sz w:val="24"/>
          <w:lang w:eastAsia="el-GR"/>
        </w:rPr>
        <w:lastRenderedPageBreak/>
        <w:t>Κατηγορίες υποψηφίων που γίνονται δεκτοί/</w:t>
      </w:r>
      <w:r w:rsidR="00797E31" w:rsidRPr="009D6F6E">
        <w:rPr>
          <w:rFonts w:eastAsia="Times New Roman" w:cstheme="minorHAnsi"/>
          <w:b/>
          <w:color w:val="05777D"/>
          <w:sz w:val="24"/>
          <w:lang w:eastAsia="el-GR"/>
        </w:rPr>
        <w:t>Προαπαιτούμενες γνώσεις</w:t>
      </w:r>
      <w:r w:rsidR="003C4BAC" w:rsidRPr="009D6F6E">
        <w:rPr>
          <w:rFonts w:eastAsia="Times New Roman" w:cstheme="minorHAnsi"/>
          <w:b/>
          <w:color w:val="05777D"/>
          <w:sz w:val="24"/>
          <w:lang w:eastAsia="el-GR"/>
        </w:rPr>
        <w:t>/ Κριτήρια επιλογή</w:t>
      </w:r>
      <w:r w:rsidR="00876AD4" w:rsidRPr="009D6F6E">
        <w:rPr>
          <w:rFonts w:eastAsia="Times New Roman" w:cstheme="minorHAnsi"/>
          <w:b/>
          <w:color w:val="05777D"/>
          <w:sz w:val="24"/>
          <w:lang w:eastAsia="el-GR"/>
        </w:rPr>
        <w:t>ς</w:t>
      </w:r>
    </w:p>
    <w:p w14:paraId="7DA5A5F0" w14:textId="77777777" w:rsidR="004F0FAE" w:rsidRPr="009D6F6E" w:rsidRDefault="005502A1" w:rsidP="005502A1">
      <w:pPr>
        <w:pStyle w:val="af4"/>
        <w:keepNext/>
        <w:spacing w:after="120"/>
        <w:ind w:left="-66" w:right="357"/>
        <w:rPr>
          <w:rFonts w:cstheme="minorHAnsi"/>
          <w:lang w:eastAsia="el-GR"/>
        </w:rPr>
      </w:pPr>
      <w:r w:rsidRPr="009D6F6E">
        <w:rPr>
          <w:rFonts w:cstheme="minorHAnsi"/>
          <w:lang w:eastAsia="el-GR"/>
        </w:rPr>
        <w:t>Αίτηση συμμετοχής μπορούν να υποβάλουν</w:t>
      </w:r>
      <w:r w:rsidR="004F0FAE" w:rsidRPr="009D6F6E">
        <w:rPr>
          <w:rFonts w:cstheme="minorHAnsi"/>
          <w:lang w:eastAsia="el-GR"/>
        </w:rPr>
        <w:t>:</w:t>
      </w:r>
    </w:p>
    <w:p w14:paraId="56DBD3EF" w14:textId="77777777" w:rsidR="009D6F6E" w:rsidRPr="009D6F6E" w:rsidRDefault="009D6F6E" w:rsidP="009D6F6E">
      <w:pPr>
        <w:pStyle w:val="af4"/>
        <w:keepNext/>
        <w:spacing w:after="120"/>
        <w:ind w:left="-66" w:right="357"/>
        <w:rPr>
          <w:rFonts w:cstheme="minorHAnsi"/>
          <w:lang w:eastAsia="el-GR"/>
        </w:rPr>
      </w:pPr>
      <w:r w:rsidRPr="009D6F6E">
        <w:rPr>
          <w:rFonts w:cstheme="minorHAnsi"/>
          <w:lang w:eastAsia="el-GR"/>
        </w:rPr>
        <w:t xml:space="preserve">Πτυχιούχοι ελληνικών καιξένων ΑΕΙ. </w:t>
      </w:r>
    </w:p>
    <w:p w14:paraId="4A5E5975" w14:textId="77777777" w:rsidR="009D6F6E" w:rsidRPr="009D6F6E" w:rsidRDefault="009D6F6E" w:rsidP="009D6F6E">
      <w:pPr>
        <w:pStyle w:val="af4"/>
        <w:keepNext/>
        <w:spacing w:after="120"/>
        <w:ind w:left="-66" w:right="357"/>
        <w:rPr>
          <w:rFonts w:eastAsia="Times New Roman" w:cstheme="minorHAnsi"/>
          <w:b/>
          <w:color w:val="05777D"/>
          <w:lang w:eastAsia="el-GR"/>
        </w:rPr>
      </w:pPr>
      <w:r w:rsidRPr="009D6F6E">
        <w:rPr>
          <w:rFonts w:cstheme="minorHAnsi"/>
        </w:rPr>
        <w:t>Ερευνητές ακαδημαϊκών και εκπαιδευτικών ιδρυμάτων</w:t>
      </w:r>
      <w:r>
        <w:rPr>
          <w:rFonts w:cstheme="minorHAnsi"/>
        </w:rPr>
        <w:t>.</w:t>
      </w:r>
    </w:p>
    <w:p w14:paraId="209AAAFB" w14:textId="77777777" w:rsidR="00A15C5C" w:rsidRDefault="009D6F6E" w:rsidP="00341060">
      <w:pPr>
        <w:pStyle w:val="af4"/>
        <w:keepNext/>
        <w:spacing w:after="120"/>
        <w:ind w:left="-66" w:right="357"/>
        <w:jc w:val="both"/>
        <w:rPr>
          <w:rFonts w:cstheme="minorHAnsi"/>
        </w:rPr>
      </w:pPr>
      <w:r w:rsidRPr="009D6F6E">
        <w:rPr>
          <w:rFonts w:cstheme="minorHAnsi"/>
          <w:lang w:eastAsia="el-GR"/>
        </w:rPr>
        <w:t>Προπτυχιακοί φοιτητές</w:t>
      </w:r>
      <w:r>
        <w:rPr>
          <w:rFonts w:cstheme="minorHAnsi"/>
          <w:lang w:eastAsia="el-GR"/>
        </w:rPr>
        <w:t xml:space="preserve"> Τμημάτων Ιστορίας και Αρχαιολογίας</w:t>
      </w:r>
      <w:r w:rsidRPr="009D6F6E">
        <w:rPr>
          <w:rFonts w:cstheme="minorHAnsi"/>
          <w:lang w:eastAsia="el-GR"/>
        </w:rPr>
        <w:t xml:space="preserve"> </w:t>
      </w:r>
      <w:r>
        <w:rPr>
          <w:rFonts w:cstheme="minorHAnsi"/>
          <w:lang w:eastAsia="el-GR"/>
        </w:rPr>
        <w:t xml:space="preserve">και λοιπών κοινωνικών και ανθρωπιστικών επιστημών, </w:t>
      </w:r>
      <w:r w:rsidR="00E6576E" w:rsidRPr="009D6F6E">
        <w:rPr>
          <w:rFonts w:cstheme="minorHAnsi"/>
        </w:rPr>
        <w:t>οι οποίοι έχουν ολοκληρώσει το 4ο εξάμηνο των σπουδών τους</w:t>
      </w:r>
      <w:r>
        <w:rPr>
          <w:rFonts w:cstheme="minorHAnsi"/>
        </w:rPr>
        <w:t>.</w:t>
      </w:r>
    </w:p>
    <w:p w14:paraId="689E31FA" w14:textId="77777777" w:rsidR="009D6F6E" w:rsidRPr="009D6F6E" w:rsidRDefault="009D6F6E" w:rsidP="009D6F6E">
      <w:pPr>
        <w:pStyle w:val="af4"/>
        <w:keepNext/>
        <w:spacing w:after="120"/>
        <w:ind w:left="-66" w:right="357"/>
        <w:rPr>
          <w:rFonts w:cstheme="minorHAnsi"/>
          <w:lang w:eastAsia="el-GR"/>
        </w:rPr>
      </w:pPr>
    </w:p>
    <w:p w14:paraId="17F03903" w14:textId="77777777" w:rsidR="009D6F6E" w:rsidRPr="009D6F6E" w:rsidRDefault="009D6F6E" w:rsidP="00A15C5C">
      <w:pPr>
        <w:pStyle w:val="af4"/>
        <w:keepNext/>
        <w:spacing w:after="120"/>
        <w:ind w:left="-66" w:right="357"/>
        <w:rPr>
          <w:rFonts w:cstheme="minorHAnsi"/>
        </w:rPr>
      </w:pPr>
      <w:r w:rsidRPr="009D6F6E">
        <w:rPr>
          <w:rFonts w:cstheme="minorHAnsi"/>
        </w:rPr>
        <w:t>Προαπαιτούμενα για την συμμετοχή στο πρόγραμμα</w:t>
      </w:r>
    </w:p>
    <w:p w14:paraId="75C7DEDC" w14:textId="77777777" w:rsidR="00A15C5C" w:rsidRPr="009D6F6E" w:rsidRDefault="00A15C5C" w:rsidP="00A15C5C">
      <w:pPr>
        <w:pStyle w:val="af4"/>
        <w:keepNext/>
        <w:spacing w:after="120"/>
        <w:ind w:left="-66" w:right="357"/>
        <w:rPr>
          <w:rFonts w:cstheme="minorHAnsi"/>
          <w:lang w:eastAsia="el-GR"/>
        </w:rPr>
      </w:pPr>
      <w:r w:rsidRPr="007A1CF8">
        <w:rPr>
          <w:rFonts w:ascii="Arial" w:hAnsi="Arial" w:cs="Arial"/>
          <w:i/>
          <w:lang w:eastAsia="el-GR"/>
        </w:rPr>
        <w:t>►</w:t>
      </w:r>
      <w:r w:rsidRPr="009D6F6E">
        <w:rPr>
          <w:rFonts w:cstheme="minorHAnsi"/>
          <w:lang w:eastAsia="el-GR"/>
        </w:rPr>
        <w:t xml:space="preserve">Πρόσβαση στο Διαδίκτυο </w:t>
      </w:r>
    </w:p>
    <w:p w14:paraId="0FBD95A9" w14:textId="77777777" w:rsidR="00A15C5C" w:rsidRPr="009D6F6E" w:rsidRDefault="00A15C5C" w:rsidP="00A15C5C">
      <w:pPr>
        <w:pStyle w:val="af4"/>
        <w:keepNext/>
        <w:spacing w:after="120"/>
        <w:ind w:left="-66" w:right="357"/>
        <w:rPr>
          <w:rFonts w:cstheme="minorHAnsi"/>
          <w:lang w:eastAsia="el-GR"/>
        </w:rPr>
      </w:pPr>
      <w:r w:rsidRPr="009D6F6E">
        <w:rPr>
          <w:rFonts w:ascii="Arial" w:hAnsi="Arial" w:cs="Arial"/>
          <w:lang w:eastAsia="el-GR"/>
        </w:rPr>
        <w:t>►</w:t>
      </w:r>
      <w:r w:rsidRPr="009D6F6E">
        <w:rPr>
          <w:rFonts w:cstheme="minorHAnsi"/>
          <w:lang w:eastAsia="el-GR"/>
        </w:rPr>
        <w:t xml:space="preserve"> Κατοχή προσωπικού e-mail </w:t>
      </w:r>
    </w:p>
    <w:p w14:paraId="7723320F" w14:textId="77777777" w:rsidR="00E6576E" w:rsidRDefault="00A15C5C" w:rsidP="00E6576E">
      <w:pPr>
        <w:pStyle w:val="af4"/>
        <w:keepNext/>
        <w:spacing w:after="120"/>
        <w:ind w:left="-66" w:right="357"/>
        <w:rPr>
          <w:rFonts w:cstheme="minorHAnsi"/>
          <w:lang w:eastAsia="el-GR"/>
        </w:rPr>
      </w:pPr>
      <w:r w:rsidRPr="009D6F6E">
        <w:rPr>
          <w:rFonts w:ascii="Arial" w:hAnsi="Arial" w:cs="Arial"/>
          <w:lang w:eastAsia="el-GR"/>
        </w:rPr>
        <w:t>►</w:t>
      </w:r>
      <w:r w:rsidRPr="009D6F6E">
        <w:rPr>
          <w:rFonts w:cstheme="minorHAnsi"/>
          <w:lang w:eastAsia="el-GR"/>
        </w:rPr>
        <w:t xml:space="preserve"> Βασικές γνώσεις χειρισμού ηλεκτρονικών υπολογιστών  </w:t>
      </w:r>
    </w:p>
    <w:p w14:paraId="1C445619" w14:textId="77777777" w:rsidR="009D6F6E" w:rsidRDefault="009D6F6E" w:rsidP="00E6576E">
      <w:pPr>
        <w:pStyle w:val="af4"/>
        <w:keepNext/>
        <w:spacing w:after="120"/>
        <w:ind w:left="-66" w:right="357"/>
        <w:rPr>
          <w:rFonts w:cstheme="minorHAnsi"/>
          <w:lang w:eastAsia="el-GR"/>
        </w:rPr>
      </w:pPr>
    </w:p>
    <w:p w14:paraId="04A7BF3F" w14:textId="77777777" w:rsidR="009D6F6E" w:rsidRPr="00BA241B" w:rsidRDefault="009D6F6E" w:rsidP="00BA241B">
      <w:pPr>
        <w:pStyle w:val="af4"/>
        <w:keepNext/>
        <w:spacing w:after="120"/>
        <w:ind w:left="-66" w:right="357"/>
        <w:rPr>
          <w:rFonts w:cstheme="minorHAnsi"/>
          <w:lang w:eastAsia="el-GR"/>
        </w:rPr>
      </w:pPr>
      <w:r>
        <w:rPr>
          <w:rFonts w:cstheme="minorHAnsi"/>
          <w:lang w:eastAsia="el-GR"/>
        </w:rPr>
        <w:t>Κριτήρια επιλογής των υποψηφίων:</w:t>
      </w:r>
    </w:p>
    <w:p w14:paraId="32609646" w14:textId="77777777" w:rsidR="009D6F6E" w:rsidRPr="009D6F6E" w:rsidRDefault="009D6F6E" w:rsidP="009D6F6E">
      <w:pPr>
        <w:pStyle w:val="af4"/>
        <w:keepNext/>
        <w:numPr>
          <w:ilvl w:val="0"/>
          <w:numId w:val="15"/>
        </w:numPr>
        <w:spacing w:after="120"/>
        <w:ind w:left="284" w:right="357" w:hanging="284"/>
        <w:rPr>
          <w:rFonts w:cstheme="minorHAnsi"/>
          <w:iCs/>
          <w:lang w:eastAsia="el-GR"/>
        </w:rPr>
      </w:pPr>
      <w:r w:rsidRPr="009D6F6E">
        <w:rPr>
          <w:rFonts w:cstheme="minorHAnsi"/>
          <w:iCs/>
          <w:lang w:eastAsia="el-GR"/>
        </w:rPr>
        <w:t>Συνάφεια/συγγένεια με το γνωστικό αντικείμενο</w:t>
      </w:r>
    </w:p>
    <w:p w14:paraId="3E71D2B9" w14:textId="77777777" w:rsidR="003C4BAC" w:rsidRPr="009D6F6E" w:rsidRDefault="00E6576E" w:rsidP="00341060">
      <w:pPr>
        <w:pStyle w:val="af4"/>
        <w:keepNext/>
        <w:numPr>
          <w:ilvl w:val="0"/>
          <w:numId w:val="15"/>
        </w:numPr>
        <w:spacing w:after="120"/>
        <w:ind w:left="284" w:right="357" w:hanging="284"/>
        <w:jc w:val="both"/>
        <w:rPr>
          <w:rFonts w:cstheme="minorHAnsi"/>
          <w:iCs/>
          <w:lang w:eastAsia="el-GR"/>
        </w:rPr>
      </w:pPr>
      <w:r w:rsidRPr="009D6F6E">
        <w:rPr>
          <w:rFonts w:cstheme="minorHAnsi"/>
        </w:rPr>
        <w:t xml:space="preserve">Για τους προπτυχιακούς φοιτητές </w:t>
      </w:r>
      <w:r w:rsidR="009D6F6E">
        <w:rPr>
          <w:rFonts w:cstheme="minorHAnsi"/>
        </w:rPr>
        <w:t xml:space="preserve">σημαντικό κριτήριο θα είναι </w:t>
      </w:r>
      <w:r w:rsidRPr="009D6F6E">
        <w:rPr>
          <w:rFonts w:cstheme="minorHAnsi"/>
        </w:rPr>
        <w:t>και το εξάμηνο στο οποίο βρίσκονται. Θα προτιμηθούν οι προπτυχιακοί φοιτητές που βρίσκονται σε μεγάλο εξάμηνο</w:t>
      </w:r>
      <w:r w:rsidR="009D6F6E">
        <w:rPr>
          <w:rFonts w:cstheme="minorHAnsi"/>
        </w:rPr>
        <w:t xml:space="preserve"> και οπωσδήποτε θα πρέπει να έχουν συμπληρώσει το 4</w:t>
      </w:r>
      <w:r w:rsidR="009D6F6E" w:rsidRPr="009D6F6E">
        <w:rPr>
          <w:rFonts w:cstheme="minorHAnsi"/>
          <w:vertAlign w:val="superscript"/>
        </w:rPr>
        <w:t>ο</w:t>
      </w:r>
      <w:r w:rsidR="009D6F6E">
        <w:rPr>
          <w:rFonts w:cstheme="minorHAnsi"/>
        </w:rPr>
        <w:t xml:space="preserve"> εξάμηνο σπουδών</w:t>
      </w:r>
      <w:r w:rsidR="00A67428" w:rsidRPr="009D6F6E">
        <w:rPr>
          <w:rFonts w:cstheme="minorHAnsi"/>
        </w:rPr>
        <w:t>.</w:t>
      </w:r>
    </w:p>
    <w:p w14:paraId="2FADCE23" w14:textId="77777777" w:rsidR="009D6F6E" w:rsidRPr="009D6F6E" w:rsidRDefault="009D6F6E" w:rsidP="009D6F6E">
      <w:pPr>
        <w:pStyle w:val="af4"/>
        <w:keepNext/>
        <w:spacing w:after="120"/>
        <w:ind w:left="284" w:right="357"/>
        <w:rPr>
          <w:rFonts w:cstheme="minorHAnsi"/>
          <w:iCs/>
          <w:lang w:eastAsia="el-GR"/>
        </w:rPr>
      </w:pPr>
    </w:p>
    <w:p w14:paraId="39C9E0C5" w14:textId="77777777" w:rsidR="00804A01" w:rsidRPr="00876AD4" w:rsidRDefault="00804A01"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Μέθοδος υλοποίησης</w:t>
      </w:r>
    </w:p>
    <w:p w14:paraId="10C0A70F" w14:textId="77777777" w:rsidR="00A15C5C" w:rsidRPr="009D6F6E" w:rsidRDefault="009D6F6E" w:rsidP="00341060">
      <w:pPr>
        <w:pStyle w:val="af4"/>
        <w:keepNext/>
        <w:spacing w:after="120"/>
        <w:ind w:left="-66" w:right="357"/>
        <w:jc w:val="both"/>
        <w:rPr>
          <w:rFonts w:cstheme="minorHAnsi"/>
          <w:lang w:eastAsia="el-GR"/>
        </w:rPr>
      </w:pPr>
      <w:r>
        <w:rPr>
          <w:rFonts w:cstheme="minorHAnsi"/>
          <w:lang w:eastAsia="el-GR"/>
        </w:rPr>
        <w:t xml:space="preserve">Τα σεμινάρια θα διεξάγονται </w:t>
      </w:r>
      <w:r w:rsidR="00F96119">
        <w:rPr>
          <w:rFonts w:cstheme="minorHAnsi"/>
          <w:lang w:eastAsia="el-GR"/>
        </w:rPr>
        <w:t xml:space="preserve">με </w:t>
      </w:r>
      <w:r w:rsidR="00F96119">
        <w:rPr>
          <w:rFonts w:cstheme="minorHAnsi"/>
          <w:iCs/>
          <w:lang w:eastAsia="el-GR"/>
        </w:rPr>
        <w:t xml:space="preserve">σύγχρονη εξ αποστάσεως παρακολούθηση </w:t>
      </w:r>
      <w:r>
        <w:rPr>
          <w:rFonts w:cstheme="minorHAnsi"/>
          <w:lang w:eastAsia="el-GR"/>
        </w:rPr>
        <w:t xml:space="preserve">μέσω της πλατφόρμας </w:t>
      </w:r>
      <w:r>
        <w:rPr>
          <w:rFonts w:cstheme="minorHAnsi"/>
          <w:lang w:val="en-US" w:eastAsia="el-GR"/>
        </w:rPr>
        <w:t>Zoom</w:t>
      </w:r>
      <w:r w:rsidRPr="009D6F6E">
        <w:rPr>
          <w:rFonts w:cstheme="minorHAnsi"/>
          <w:lang w:eastAsia="el-GR"/>
        </w:rPr>
        <w:t xml:space="preserve">. </w:t>
      </w:r>
    </w:p>
    <w:p w14:paraId="49D5947C" w14:textId="77777777" w:rsidR="00A15C5C" w:rsidRPr="00A15C5C" w:rsidRDefault="00A15C5C" w:rsidP="00804A01">
      <w:pPr>
        <w:pStyle w:val="af4"/>
        <w:keepNext/>
        <w:spacing w:after="120"/>
        <w:ind w:left="-66" w:right="357"/>
        <w:rPr>
          <w:rFonts w:cstheme="minorHAnsi"/>
          <w:lang w:eastAsia="el-GR"/>
        </w:rPr>
      </w:pPr>
    </w:p>
    <w:p w14:paraId="21AE2F11" w14:textId="77777777" w:rsidR="003B7800" w:rsidRPr="00876AD4" w:rsidRDefault="003B7800"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Εκπαιδευτικό υλικό</w:t>
      </w:r>
      <w:r w:rsidR="005502A1" w:rsidRPr="00876AD4">
        <w:rPr>
          <w:rFonts w:eastAsia="Times New Roman" w:cstheme="minorHAnsi"/>
          <w:b/>
          <w:color w:val="05777D"/>
          <w:sz w:val="24"/>
          <w:lang w:eastAsia="el-GR"/>
        </w:rPr>
        <w:t xml:space="preserve"> / Άλλες παροχές</w:t>
      </w:r>
    </w:p>
    <w:p w14:paraId="325066BC" w14:textId="77777777" w:rsidR="00797E31" w:rsidRPr="00876AD4" w:rsidRDefault="00797E31" w:rsidP="00797E31">
      <w:pPr>
        <w:pStyle w:val="af4"/>
        <w:keepNext/>
        <w:spacing w:after="120"/>
        <w:ind w:left="-66" w:right="357"/>
        <w:rPr>
          <w:rFonts w:eastAsia="Times New Roman" w:cstheme="minorHAnsi"/>
          <w:b/>
          <w:color w:val="05777D"/>
          <w:sz w:val="24"/>
          <w:lang w:eastAsia="el-GR"/>
        </w:rPr>
      </w:pPr>
      <w:r w:rsidRPr="00876AD4">
        <w:rPr>
          <w:rFonts w:cstheme="minorHAnsi"/>
          <w:lang w:eastAsia="el-GR"/>
        </w:rPr>
        <w:t>Στο</w:t>
      </w:r>
      <w:r w:rsidR="005502A1" w:rsidRPr="00876AD4">
        <w:rPr>
          <w:rFonts w:cstheme="minorHAnsi"/>
          <w:lang w:eastAsia="el-GR"/>
        </w:rPr>
        <w:t>υς συμμετέχοντες παρέχονται</w:t>
      </w:r>
      <w:r w:rsidRPr="00876AD4">
        <w:rPr>
          <w:rFonts w:cstheme="minorHAnsi"/>
          <w:lang w:eastAsia="el-GR"/>
        </w:rPr>
        <w:t>:</w:t>
      </w:r>
    </w:p>
    <w:p w14:paraId="5181FFAE" w14:textId="77777777" w:rsidR="001B7449" w:rsidRDefault="00A15C5C" w:rsidP="000C2264">
      <w:pPr>
        <w:pStyle w:val="af4"/>
        <w:shd w:val="clear" w:color="auto" w:fill="FFFFFF" w:themeFill="background1"/>
        <w:ind w:left="-66"/>
        <w:rPr>
          <w:rFonts w:cstheme="minorHAnsi"/>
          <w:lang w:eastAsia="el-GR"/>
        </w:rPr>
      </w:pPr>
      <w:r>
        <w:rPr>
          <w:rFonts w:cstheme="minorHAnsi"/>
          <w:lang w:eastAsia="el-GR"/>
        </w:rPr>
        <w:t>1.</w:t>
      </w:r>
      <w:r w:rsidR="00E6576E">
        <w:rPr>
          <w:rFonts w:cstheme="minorHAnsi"/>
          <w:lang w:eastAsia="el-GR"/>
        </w:rPr>
        <w:t xml:space="preserve"> Βιβλιογραφία</w:t>
      </w:r>
    </w:p>
    <w:p w14:paraId="033A97B2" w14:textId="77777777" w:rsidR="00E6576E" w:rsidRPr="00A67428" w:rsidRDefault="00A15C5C" w:rsidP="00E6576E">
      <w:pPr>
        <w:spacing w:line="360" w:lineRule="auto"/>
        <w:jc w:val="both"/>
        <w:rPr>
          <w:rFonts w:cstheme="minorHAnsi"/>
        </w:rPr>
      </w:pPr>
      <w:r w:rsidRPr="00E6576E">
        <w:rPr>
          <w:rFonts w:cstheme="minorHAnsi"/>
          <w:lang w:eastAsia="el-GR"/>
        </w:rPr>
        <w:t>2.</w:t>
      </w:r>
      <w:r w:rsidR="00E6576E" w:rsidRPr="00E6576E">
        <w:rPr>
          <w:rFonts w:ascii="Times New Roman" w:hAnsi="Times New Roman" w:cs="Times New Roman"/>
          <w:b/>
          <w:sz w:val="24"/>
          <w:szCs w:val="24"/>
        </w:rPr>
        <w:t xml:space="preserve"> </w:t>
      </w:r>
      <w:r w:rsidR="00F96119">
        <w:rPr>
          <w:rFonts w:cstheme="minorHAnsi"/>
        </w:rPr>
        <w:t>Φ</w:t>
      </w:r>
      <w:r w:rsidR="00E6576E" w:rsidRPr="00A67428">
        <w:rPr>
          <w:rFonts w:cstheme="minorHAnsi"/>
        </w:rPr>
        <w:t xml:space="preserve">άκελος </w:t>
      </w:r>
      <w:r w:rsidR="00E6576E" w:rsidRPr="00A67428">
        <w:rPr>
          <w:rFonts w:cstheme="minorHAnsi"/>
          <w:lang w:val="en-US"/>
        </w:rPr>
        <w:t>pdf</w:t>
      </w:r>
      <w:r w:rsidR="00E6576E" w:rsidRPr="00A67428">
        <w:rPr>
          <w:rFonts w:cstheme="minorHAnsi"/>
        </w:rPr>
        <w:t xml:space="preserve"> βιβλίων και μελετών που έχουν σχέση με το αντικείμενο των σεμιναρίων</w:t>
      </w:r>
    </w:p>
    <w:p w14:paraId="79DA4733" w14:textId="77777777" w:rsidR="004F0FAE" w:rsidRPr="00F96119" w:rsidRDefault="00A15C5C" w:rsidP="00F96119">
      <w:pPr>
        <w:spacing w:line="360" w:lineRule="auto"/>
        <w:jc w:val="both"/>
        <w:rPr>
          <w:rFonts w:cstheme="minorHAnsi"/>
        </w:rPr>
      </w:pPr>
      <w:r w:rsidRPr="00A67428">
        <w:rPr>
          <w:rFonts w:cstheme="minorHAnsi"/>
          <w:lang w:eastAsia="el-GR"/>
        </w:rPr>
        <w:t>3.</w:t>
      </w:r>
      <w:r w:rsidR="00F96119">
        <w:rPr>
          <w:rFonts w:cstheme="minorHAnsi"/>
        </w:rPr>
        <w:t xml:space="preserve"> Π</w:t>
      </w:r>
      <w:r w:rsidR="00E6576E" w:rsidRPr="00A67428">
        <w:rPr>
          <w:rFonts w:cstheme="minorHAnsi"/>
        </w:rPr>
        <w:t>αροχή ηλεκτρονικών συνδέσμων για βιβλιογραφικές πηγές</w:t>
      </w:r>
    </w:p>
    <w:p w14:paraId="45EA70EE" w14:textId="77777777" w:rsidR="007534B4" w:rsidRPr="00876AD4" w:rsidRDefault="007534B4" w:rsidP="000C2264">
      <w:pPr>
        <w:pStyle w:val="af4"/>
        <w:shd w:val="clear" w:color="auto" w:fill="FFFFFF" w:themeFill="background1"/>
        <w:ind w:left="-66"/>
        <w:rPr>
          <w:rFonts w:cstheme="minorHAnsi"/>
          <w:lang w:eastAsia="el-GR"/>
        </w:rPr>
      </w:pPr>
    </w:p>
    <w:p w14:paraId="4DFB3F8A" w14:textId="77777777" w:rsidR="003B7800" w:rsidRDefault="003B7800" w:rsidP="00A15C5C">
      <w:pPr>
        <w:pStyle w:val="af4"/>
        <w:ind w:left="-66"/>
        <w:rPr>
          <w:rFonts w:eastAsia="Times New Roman" w:cstheme="minorHAnsi"/>
          <w:b/>
          <w:color w:val="05777D"/>
          <w:sz w:val="24"/>
          <w:lang w:eastAsia="el-GR"/>
        </w:rPr>
      </w:pPr>
      <w:r w:rsidRPr="00876AD4">
        <w:rPr>
          <w:rFonts w:eastAsia="Times New Roman" w:cstheme="minorHAnsi"/>
          <w:b/>
          <w:color w:val="05777D"/>
          <w:sz w:val="24"/>
          <w:lang w:eastAsia="el-GR"/>
        </w:rPr>
        <w:t>Δομή Εκπαιδευτικού προγράμματος</w:t>
      </w:r>
    </w:p>
    <w:p w14:paraId="3AC16C3F" w14:textId="77777777" w:rsidR="004A3CE5" w:rsidRPr="00F96119" w:rsidRDefault="007A1CF8" w:rsidP="00A67428">
      <w:pPr>
        <w:jc w:val="both"/>
        <w:rPr>
          <w:rFonts w:cstheme="minorHAnsi"/>
          <w:lang w:eastAsia="el-GR"/>
        </w:rPr>
      </w:pPr>
      <w:r w:rsidRPr="00F96119">
        <w:rPr>
          <w:rFonts w:cstheme="minorHAnsi"/>
          <w:lang w:eastAsia="el-GR"/>
        </w:rPr>
        <w:t xml:space="preserve"> </w:t>
      </w:r>
      <w:r w:rsidR="00A67428" w:rsidRPr="00F96119">
        <w:rPr>
          <w:rFonts w:cstheme="minorHAnsi"/>
          <w:lang w:eastAsia="el-GR"/>
        </w:rPr>
        <w:t xml:space="preserve">Οι θεματικές ενότητες </w:t>
      </w:r>
      <w:r w:rsidR="004A3CE5" w:rsidRPr="00F96119">
        <w:rPr>
          <w:rFonts w:cstheme="minorHAnsi"/>
          <w:lang w:eastAsia="el-GR"/>
        </w:rPr>
        <w:t xml:space="preserve">του </w:t>
      </w:r>
      <w:r w:rsidR="00A15C5C" w:rsidRPr="00F96119">
        <w:rPr>
          <w:rFonts w:cstheme="minorHAnsi"/>
          <w:lang w:eastAsia="el-GR"/>
        </w:rPr>
        <w:t xml:space="preserve">εκπαιδευτικού προγράμματος </w:t>
      </w:r>
      <w:r w:rsidR="004A3CE5" w:rsidRPr="00F96119">
        <w:rPr>
          <w:rFonts w:cstheme="minorHAnsi"/>
          <w:lang w:eastAsia="el-GR"/>
        </w:rPr>
        <w:t xml:space="preserve">είναι οι εξής: 1. Μικρά Ασία: οι νέες αρχαιολογικές μαρτυρίες τα αποτελέσματα των ερευνών στις περιοχές των Μύρων της Λυκίας, του Αμορίου και του Νυμφαίου. 2. Αιγαίο: τα αποτελέσματα των αρχαιολογικών ερευνών για την ναυσιπλοϊα στο Αιγαίο, τους οικισμούς, την ναοδομία, τις εμπορικές σχέσεις, την βιοτεχνική παραγωγή και την καλλιτεχνική δραστηριότητα. </w:t>
      </w:r>
    </w:p>
    <w:p w14:paraId="296281EF" w14:textId="77777777" w:rsidR="00F96119" w:rsidRPr="00F96119" w:rsidRDefault="00F96119" w:rsidP="00F96119">
      <w:pPr>
        <w:rPr>
          <w:rFonts w:cstheme="minorHAnsi"/>
          <w:iCs/>
          <w:lang w:eastAsia="el-GR"/>
        </w:rPr>
      </w:pPr>
      <w:r>
        <w:rPr>
          <w:rFonts w:cstheme="minorHAnsi"/>
          <w:iCs/>
          <w:lang w:eastAsia="el-GR"/>
        </w:rPr>
        <w:t xml:space="preserve">Το εκπαιδευτικό πρόγραμμα περιλαμβάνει 13 δίωρα σεμιναριακά μαθήματα, τα οποία αντιστοιχούν σε 2,50 </w:t>
      </w:r>
      <w:r>
        <w:rPr>
          <w:rFonts w:cstheme="minorHAnsi"/>
          <w:iCs/>
          <w:lang w:val="en-US" w:eastAsia="el-GR"/>
        </w:rPr>
        <w:t>ECTS</w:t>
      </w:r>
      <w:r w:rsidRPr="00B95977">
        <w:rPr>
          <w:rFonts w:cstheme="minorHAnsi"/>
          <w:iCs/>
          <w:lang w:eastAsia="el-GR"/>
        </w:rPr>
        <w:t>.</w:t>
      </w:r>
    </w:p>
    <w:p w14:paraId="431F6785" w14:textId="77777777" w:rsidR="00177465" w:rsidRPr="00F96119" w:rsidRDefault="00177465" w:rsidP="00A67428">
      <w:pPr>
        <w:jc w:val="both"/>
        <w:rPr>
          <w:rFonts w:cstheme="minorHAnsi"/>
          <w:lang w:eastAsia="el-GR"/>
        </w:rPr>
      </w:pPr>
      <w:r w:rsidRPr="00F96119">
        <w:rPr>
          <w:rFonts w:cstheme="minorHAnsi"/>
          <w:lang w:eastAsia="el-GR"/>
        </w:rPr>
        <w:t>Διδάσκοντες-Τίτλοι</w:t>
      </w:r>
    </w:p>
    <w:p w14:paraId="26D32DEA" w14:textId="77777777" w:rsidR="00177465" w:rsidRPr="00F96119" w:rsidRDefault="00177465" w:rsidP="00177465">
      <w:pPr>
        <w:pStyle w:val="af4"/>
        <w:numPr>
          <w:ilvl w:val="0"/>
          <w:numId w:val="14"/>
        </w:numPr>
        <w:jc w:val="both"/>
        <w:rPr>
          <w:rFonts w:cstheme="minorHAnsi"/>
          <w:i/>
          <w:lang w:eastAsia="el-GR"/>
        </w:rPr>
      </w:pPr>
      <w:r w:rsidRPr="00F96119">
        <w:rPr>
          <w:rFonts w:cstheme="minorHAnsi"/>
          <w:lang w:eastAsia="el-GR"/>
        </w:rPr>
        <w:t xml:space="preserve">Καθηγητής </w:t>
      </w:r>
      <w:r w:rsidRPr="00F96119">
        <w:rPr>
          <w:rFonts w:cstheme="minorHAnsi"/>
          <w:lang w:val="en-US" w:eastAsia="el-GR"/>
        </w:rPr>
        <w:t>Engin</w:t>
      </w:r>
      <w:r w:rsidRPr="00F96119">
        <w:rPr>
          <w:rFonts w:cstheme="minorHAnsi"/>
          <w:lang w:eastAsia="el-GR"/>
        </w:rPr>
        <w:t xml:space="preserve"> </w:t>
      </w:r>
      <w:r w:rsidRPr="00F96119">
        <w:rPr>
          <w:rFonts w:cstheme="minorHAnsi"/>
          <w:lang w:val="en-US" w:eastAsia="el-GR"/>
        </w:rPr>
        <w:t>Aky</w:t>
      </w:r>
      <w:r w:rsidRPr="00F96119">
        <w:rPr>
          <w:rFonts w:cstheme="minorHAnsi"/>
          <w:lang w:eastAsia="el-GR"/>
        </w:rPr>
        <w:t>ü</w:t>
      </w:r>
      <w:r w:rsidRPr="00F96119">
        <w:rPr>
          <w:rFonts w:cstheme="minorHAnsi"/>
          <w:lang w:val="en-US" w:eastAsia="el-GR"/>
        </w:rPr>
        <w:t>rek</w:t>
      </w:r>
      <w:r w:rsidRPr="00F96119">
        <w:rPr>
          <w:rFonts w:cstheme="minorHAnsi"/>
          <w:lang w:eastAsia="el-GR"/>
        </w:rPr>
        <w:t xml:space="preserve">, </w:t>
      </w:r>
      <w:r w:rsidRPr="00F96119">
        <w:rPr>
          <w:rFonts w:cstheme="minorHAnsi"/>
          <w:i/>
          <w:lang w:eastAsia="el-GR"/>
        </w:rPr>
        <w:t>Μύρα: η πόλη του Αγίου Νικολάου</w:t>
      </w:r>
    </w:p>
    <w:p w14:paraId="0E952042" w14:textId="77777777" w:rsidR="00177465" w:rsidRPr="00F96119" w:rsidRDefault="00F96119" w:rsidP="00177465">
      <w:pPr>
        <w:pStyle w:val="af4"/>
        <w:numPr>
          <w:ilvl w:val="0"/>
          <w:numId w:val="14"/>
        </w:numPr>
        <w:jc w:val="both"/>
        <w:rPr>
          <w:rFonts w:cstheme="minorHAnsi"/>
          <w:lang w:eastAsia="el-GR"/>
        </w:rPr>
      </w:pPr>
      <w:r w:rsidRPr="00F96119">
        <w:rPr>
          <w:rFonts w:cstheme="minorHAnsi"/>
          <w:lang w:eastAsia="el-GR"/>
        </w:rPr>
        <w:t xml:space="preserve">Δρ </w:t>
      </w:r>
      <w:r w:rsidR="00177465" w:rsidRPr="00F96119">
        <w:rPr>
          <w:rFonts w:cstheme="minorHAnsi"/>
          <w:lang w:eastAsia="el-GR"/>
        </w:rPr>
        <w:t xml:space="preserve"> </w:t>
      </w:r>
      <w:r w:rsidR="00177465" w:rsidRPr="00F96119">
        <w:rPr>
          <w:rFonts w:cstheme="minorHAnsi"/>
          <w:lang w:val="en-US" w:eastAsia="el-GR"/>
        </w:rPr>
        <w:t>Suna</w:t>
      </w:r>
      <w:r w:rsidR="00177465" w:rsidRPr="00F96119">
        <w:rPr>
          <w:rFonts w:cstheme="minorHAnsi"/>
          <w:lang w:eastAsia="el-GR"/>
        </w:rPr>
        <w:t xml:space="preserve"> </w:t>
      </w:r>
      <w:r w:rsidR="00177465" w:rsidRPr="00F96119">
        <w:rPr>
          <w:rFonts w:cstheme="minorHAnsi"/>
          <w:lang w:val="en-US" w:eastAsia="el-GR"/>
        </w:rPr>
        <w:t>Cagaptay</w:t>
      </w:r>
      <w:r w:rsidR="00177465" w:rsidRPr="00F96119">
        <w:rPr>
          <w:rFonts w:cstheme="minorHAnsi"/>
          <w:lang w:eastAsia="el-GR"/>
        </w:rPr>
        <w:t xml:space="preserve">, </w:t>
      </w:r>
      <w:r w:rsidR="00177465" w:rsidRPr="00F96119">
        <w:rPr>
          <w:rFonts w:cstheme="minorHAnsi"/>
          <w:i/>
          <w:lang w:eastAsia="el-GR"/>
        </w:rPr>
        <w:t>Το παλάτι των Λασκαριδών στο Νυμφαίον: Μία επανεξέταση των δεδομένων</w:t>
      </w:r>
    </w:p>
    <w:p w14:paraId="0A034AF0" w14:textId="77777777" w:rsidR="00177465" w:rsidRPr="00F96119" w:rsidRDefault="00177465" w:rsidP="00177465">
      <w:pPr>
        <w:pStyle w:val="af4"/>
        <w:numPr>
          <w:ilvl w:val="0"/>
          <w:numId w:val="14"/>
        </w:numPr>
        <w:jc w:val="both"/>
        <w:rPr>
          <w:rFonts w:cstheme="minorHAnsi"/>
          <w:i/>
          <w:lang w:eastAsia="el-GR"/>
        </w:rPr>
      </w:pPr>
      <w:r w:rsidRPr="00F96119">
        <w:rPr>
          <w:rFonts w:cstheme="minorHAnsi"/>
          <w:lang w:eastAsia="el-GR"/>
        </w:rPr>
        <w:lastRenderedPageBreak/>
        <w:t xml:space="preserve">Δρ Νικόλαος Τσιβίκης, </w:t>
      </w:r>
      <w:r w:rsidRPr="00F96119">
        <w:rPr>
          <w:rFonts w:cstheme="minorHAnsi"/>
          <w:i/>
          <w:lang w:eastAsia="el-GR"/>
        </w:rPr>
        <w:t xml:space="preserve">Η ανασκαφή </w:t>
      </w:r>
      <w:r w:rsidR="00561032" w:rsidRPr="00F96119">
        <w:rPr>
          <w:rFonts w:cstheme="minorHAnsi"/>
          <w:i/>
          <w:lang w:eastAsia="el-GR"/>
        </w:rPr>
        <w:t xml:space="preserve">του βυζαντινού </w:t>
      </w:r>
      <w:r w:rsidRPr="00F96119">
        <w:rPr>
          <w:rFonts w:cstheme="minorHAnsi"/>
          <w:i/>
          <w:lang w:eastAsia="el-GR"/>
        </w:rPr>
        <w:t>Αμορίου και η αποκάλυψη μιας θεματικής πρωτέυουσας στη Μικρά Ασία: παλαιότερα σ</w:t>
      </w:r>
      <w:r w:rsidR="00F96119" w:rsidRPr="00F96119">
        <w:rPr>
          <w:rFonts w:cstheme="minorHAnsi"/>
          <w:i/>
          <w:lang w:eastAsia="el-GR"/>
        </w:rPr>
        <w:t>υμπεράσματα και νέες προκλήσεις</w:t>
      </w:r>
    </w:p>
    <w:p w14:paraId="3B5E8D30" w14:textId="77777777" w:rsidR="00177465" w:rsidRPr="00F96119" w:rsidRDefault="00177465" w:rsidP="00177465">
      <w:pPr>
        <w:pStyle w:val="af4"/>
        <w:numPr>
          <w:ilvl w:val="0"/>
          <w:numId w:val="14"/>
        </w:numPr>
        <w:jc w:val="both"/>
        <w:rPr>
          <w:rFonts w:cstheme="minorHAnsi"/>
          <w:lang w:eastAsia="el-GR"/>
        </w:rPr>
      </w:pPr>
      <w:r w:rsidRPr="00F96119">
        <w:rPr>
          <w:rFonts w:cstheme="minorHAnsi"/>
          <w:lang w:eastAsia="el-GR"/>
        </w:rPr>
        <w:t xml:space="preserve">Δρ Όλγα Κραγιώργου, </w:t>
      </w:r>
      <w:r w:rsidRPr="00F96119">
        <w:rPr>
          <w:rFonts w:cstheme="minorHAnsi"/>
          <w:i/>
          <w:lang w:eastAsia="el-GR"/>
        </w:rPr>
        <w:t>Αρχαιολογία και προσωπογραφία με αφορμή τα ευρήματα του Αμορίου</w:t>
      </w:r>
    </w:p>
    <w:p w14:paraId="355B4686" w14:textId="77777777" w:rsidR="00177465" w:rsidRPr="00F96119" w:rsidRDefault="00177465" w:rsidP="00177465">
      <w:pPr>
        <w:pStyle w:val="af4"/>
        <w:numPr>
          <w:ilvl w:val="0"/>
          <w:numId w:val="14"/>
        </w:numPr>
        <w:jc w:val="both"/>
        <w:rPr>
          <w:rFonts w:cstheme="minorHAnsi"/>
          <w:lang w:eastAsia="el-GR"/>
        </w:rPr>
      </w:pPr>
      <w:r w:rsidRPr="00F96119">
        <w:rPr>
          <w:rFonts w:cstheme="minorHAnsi"/>
          <w:lang w:eastAsia="el-GR"/>
        </w:rPr>
        <w:t xml:space="preserve">Δρ Ηλίας Αναγνωστάκης, </w:t>
      </w:r>
      <w:r w:rsidRPr="00F96119">
        <w:rPr>
          <w:rFonts w:cstheme="minorHAnsi"/>
          <w:i/>
          <w:lang w:eastAsia="el-GR"/>
        </w:rPr>
        <w:t>Αμπελοκαλλιέργεια και οινοπαραγωγή στην Μικρά Ασία</w:t>
      </w:r>
    </w:p>
    <w:p w14:paraId="09AD6597" w14:textId="77777777" w:rsidR="00177465" w:rsidRPr="00F96119" w:rsidRDefault="00177465" w:rsidP="00177465">
      <w:pPr>
        <w:pStyle w:val="af4"/>
        <w:numPr>
          <w:ilvl w:val="0"/>
          <w:numId w:val="14"/>
        </w:numPr>
        <w:jc w:val="both"/>
        <w:rPr>
          <w:rFonts w:cstheme="minorHAnsi"/>
          <w:i/>
          <w:lang w:eastAsia="el-GR"/>
        </w:rPr>
      </w:pPr>
      <w:r w:rsidRPr="00F96119">
        <w:rPr>
          <w:rFonts w:cstheme="minorHAnsi"/>
          <w:lang w:eastAsia="el-GR"/>
        </w:rPr>
        <w:t xml:space="preserve">Δρ Αλκιβιάδης Γκινάλης, </w:t>
      </w:r>
      <w:r w:rsidRPr="00F96119">
        <w:rPr>
          <w:rFonts w:cstheme="minorHAnsi"/>
          <w:i/>
          <w:lang w:eastAsia="el-GR"/>
        </w:rPr>
        <w:t>Η ναυσιπλοϊα στο Αιγαίο</w:t>
      </w:r>
    </w:p>
    <w:p w14:paraId="5C1EFC57" w14:textId="77777777" w:rsidR="00177465" w:rsidRPr="00F96119" w:rsidRDefault="00177465" w:rsidP="00177465">
      <w:pPr>
        <w:pStyle w:val="af4"/>
        <w:numPr>
          <w:ilvl w:val="0"/>
          <w:numId w:val="14"/>
        </w:numPr>
        <w:jc w:val="both"/>
        <w:rPr>
          <w:rFonts w:cstheme="minorHAnsi"/>
          <w:i/>
          <w:lang w:eastAsia="el-GR"/>
        </w:rPr>
      </w:pPr>
      <w:r w:rsidRPr="00F96119">
        <w:rPr>
          <w:rFonts w:cstheme="minorHAnsi"/>
          <w:lang w:eastAsia="el-GR"/>
        </w:rPr>
        <w:t xml:space="preserve">Επικ. Καθηγητής Αναστάσιος Τάντσης, </w:t>
      </w:r>
      <w:r w:rsidRPr="00F96119">
        <w:rPr>
          <w:rFonts w:cstheme="minorHAnsi"/>
          <w:i/>
          <w:lang w:eastAsia="el-GR"/>
        </w:rPr>
        <w:t>Σχεδιάγραμμα βυζαντινής ναοδομίας στα νησιά του Αιγαίου</w:t>
      </w:r>
    </w:p>
    <w:p w14:paraId="2BC36F12" w14:textId="77777777" w:rsidR="00177465" w:rsidRPr="00F96119" w:rsidRDefault="00177465" w:rsidP="00177465">
      <w:pPr>
        <w:pStyle w:val="af4"/>
        <w:numPr>
          <w:ilvl w:val="0"/>
          <w:numId w:val="14"/>
        </w:numPr>
        <w:jc w:val="both"/>
        <w:rPr>
          <w:rFonts w:cstheme="minorHAnsi"/>
          <w:i/>
          <w:lang w:eastAsia="el-GR"/>
        </w:rPr>
      </w:pPr>
      <w:r w:rsidRPr="00F96119">
        <w:rPr>
          <w:rFonts w:cstheme="minorHAnsi"/>
          <w:lang w:eastAsia="el-GR"/>
        </w:rPr>
        <w:t>Δρ Ευγανία Γερούση,</w:t>
      </w:r>
      <w:r w:rsidRPr="00F96119">
        <w:rPr>
          <w:rFonts w:cstheme="minorHAnsi"/>
          <w:i/>
          <w:lang w:eastAsia="el-GR"/>
        </w:rPr>
        <w:t xml:space="preserve"> Η Θήρα των υστερορωμαϊκών και πρωτοβυζαντινών χρόνων</w:t>
      </w:r>
    </w:p>
    <w:p w14:paraId="0388DABD" w14:textId="77777777" w:rsidR="00177465" w:rsidRPr="00F96119" w:rsidRDefault="00177465" w:rsidP="00177465">
      <w:pPr>
        <w:pStyle w:val="af4"/>
        <w:numPr>
          <w:ilvl w:val="0"/>
          <w:numId w:val="14"/>
        </w:numPr>
        <w:jc w:val="both"/>
        <w:rPr>
          <w:rFonts w:cstheme="minorHAnsi"/>
          <w:lang w:eastAsia="el-GR"/>
        </w:rPr>
      </w:pPr>
      <w:r w:rsidRPr="00F96119">
        <w:rPr>
          <w:rFonts w:cstheme="minorHAnsi"/>
          <w:lang w:eastAsia="el-GR"/>
        </w:rPr>
        <w:t xml:space="preserve">Καθηγήτρια </w:t>
      </w:r>
      <w:r w:rsidRPr="00F96119">
        <w:rPr>
          <w:rFonts w:cstheme="minorHAnsi"/>
          <w:lang w:val="en-US" w:eastAsia="el-GR"/>
        </w:rPr>
        <w:t>Isabella</w:t>
      </w:r>
      <w:r w:rsidRPr="00F96119">
        <w:rPr>
          <w:rFonts w:cstheme="minorHAnsi"/>
          <w:lang w:eastAsia="el-GR"/>
        </w:rPr>
        <w:t xml:space="preserve"> </w:t>
      </w:r>
      <w:r w:rsidRPr="00F96119">
        <w:rPr>
          <w:rFonts w:cstheme="minorHAnsi"/>
          <w:lang w:val="en-US" w:eastAsia="el-GR"/>
        </w:rPr>
        <w:t>Baldini</w:t>
      </w:r>
      <w:r w:rsidRPr="00F96119">
        <w:rPr>
          <w:rFonts w:cstheme="minorHAnsi"/>
          <w:lang w:eastAsia="el-GR"/>
        </w:rPr>
        <w:t>/</w:t>
      </w:r>
      <w:r w:rsidR="00F96119" w:rsidRPr="00F96119">
        <w:rPr>
          <w:rFonts w:cstheme="minorHAnsi"/>
          <w:lang w:eastAsia="el-GR"/>
        </w:rPr>
        <w:t>Κ</w:t>
      </w:r>
      <w:r w:rsidRPr="00F96119">
        <w:rPr>
          <w:rFonts w:cstheme="minorHAnsi"/>
          <w:lang w:eastAsia="el-GR"/>
        </w:rPr>
        <w:t xml:space="preserve">αθηγητής </w:t>
      </w:r>
      <w:r w:rsidRPr="00F96119">
        <w:rPr>
          <w:rFonts w:cstheme="minorHAnsi"/>
          <w:lang w:val="en-US" w:eastAsia="el-GR"/>
        </w:rPr>
        <w:t>Salvatore</w:t>
      </w:r>
      <w:r w:rsidRPr="00F96119">
        <w:rPr>
          <w:rFonts w:cstheme="minorHAnsi"/>
          <w:lang w:eastAsia="el-GR"/>
        </w:rPr>
        <w:t xml:space="preserve"> </w:t>
      </w:r>
      <w:r w:rsidRPr="00F96119">
        <w:rPr>
          <w:rFonts w:cstheme="minorHAnsi"/>
          <w:lang w:val="en-US" w:eastAsia="el-GR"/>
        </w:rPr>
        <w:t>Cosentino</w:t>
      </w:r>
      <w:r w:rsidRPr="00F96119">
        <w:rPr>
          <w:rFonts w:cstheme="minorHAnsi"/>
          <w:lang w:eastAsia="el-GR"/>
        </w:rPr>
        <w:t xml:space="preserve">, </w:t>
      </w:r>
      <w:r w:rsidR="00F96119" w:rsidRPr="00F96119">
        <w:rPr>
          <w:rFonts w:cstheme="minorHAnsi"/>
          <w:i/>
          <w:lang w:eastAsia="el-GR"/>
        </w:rPr>
        <w:t>Το εκκλησιαστικό συγκρότη</w:t>
      </w:r>
      <w:r w:rsidRPr="00F96119">
        <w:rPr>
          <w:rFonts w:cstheme="minorHAnsi"/>
          <w:i/>
          <w:lang w:eastAsia="el-GR"/>
        </w:rPr>
        <w:t>μα του Αγίου Στεφάνου στην Κω: αρχιτεκτονική και λειτουργικοί χώροι</w:t>
      </w:r>
    </w:p>
    <w:p w14:paraId="343C25EE" w14:textId="77777777" w:rsidR="00177465" w:rsidRPr="00F96119" w:rsidRDefault="00561032" w:rsidP="00177465">
      <w:pPr>
        <w:pStyle w:val="af4"/>
        <w:numPr>
          <w:ilvl w:val="0"/>
          <w:numId w:val="14"/>
        </w:numPr>
        <w:jc w:val="both"/>
        <w:rPr>
          <w:rFonts w:cstheme="minorHAnsi"/>
          <w:i/>
          <w:lang w:eastAsia="el-GR"/>
        </w:rPr>
      </w:pPr>
      <w:r w:rsidRPr="00F96119">
        <w:rPr>
          <w:rFonts w:cstheme="minorHAnsi"/>
          <w:lang w:eastAsia="el-GR"/>
        </w:rPr>
        <w:t xml:space="preserve">Δρ Σοφία Ντιντιούμη, </w:t>
      </w:r>
      <w:r w:rsidRPr="00F96119">
        <w:rPr>
          <w:rFonts w:cstheme="minorHAnsi"/>
          <w:i/>
          <w:lang w:eastAsia="el-GR"/>
        </w:rPr>
        <w:t>Η Κως και τα παράλια της Μικράς Ασίας κατά την πρωτοβυζαντινή περίοδο: η μαρτυρία της κεραμικής</w:t>
      </w:r>
    </w:p>
    <w:p w14:paraId="0287E7D1" w14:textId="77777777" w:rsidR="00561032" w:rsidRPr="00F96119" w:rsidRDefault="00561032" w:rsidP="00177465">
      <w:pPr>
        <w:pStyle w:val="af4"/>
        <w:numPr>
          <w:ilvl w:val="0"/>
          <w:numId w:val="14"/>
        </w:numPr>
        <w:jc w:val="both"/>
        <w:rPr>
          <w:rFonts w:cstheme="minorHAnsi"/>
          <w:i/>
          <w:lang w:eastAsia="el-GR"/>
        </w:rPr>
      </w:pPr>
      <w:r w:rsidRPr="00F96119">
        <w:rPr>
          <w:rFonts w:cstheme="minorHAnsi"/>
          <w:lang w:eastAsia="el-GR"/>
        </w:rPr>
        <w:t xml:space="preserve">Δρ Χαράλαμπος Πέννας, </w:t>
      </w:r>
      <w:r w:rsidRPr="00F96119">
        <w:rPr>
          <w:rFonts w:cstheme="minorHAnsi"/>
          <w:i/>
          <w:lang w:eastAsia="el-GR"/>
        </w:rPr>
        <w:t>Παναγία η Κρήνα της Χίου, ιστορία, αρχιτεκτονική, ζωγραφική και γλυπτική του μνημείου. Συμβολή στη μελέτη της βυζαντινής τέχνης στα τέλη του 12</w:t>
      </w:r>
      <w:r w:rsidRPr="00F96119">
        <w:rPr>
          <w:rFonts w:cstheme="minorHAnsi"/>
          <w:i/>
          <w:vertAlign w:val="superscript"/>
          <w:lang w:eastAsia="el-GR"/>
        </w:rPr>
        <w:t>ου</w:t>
      </w:r>
      <w:r w:rsidRPr="00F96119">
        <w:rPr>
          <w:rFonts w:cstheme="minorHAnsi"/>
          <w:i/>
          <w:lang w:eastAsia="el-GR"/>
        </w:rPr>
        <w:t xml:space="preserve"> αιώνα στο ανατολικό Αιγαίο</w:t>
      </w:r>
    </w:p>
    <w:p w14:paraId="32D4F3ED" w14:textId="77777777" w:rsidR="00561032" w:rsidRPr="00F96119" w:rsidRDefault="00F96119" w:rsidP="00177465">
      <w:pPr>
        <w:pStyle w:val="af4"/>
        <w:numPr>
          <w:ilvl w:val="0"/>
          <w:numId w:val="14"/>
        </w:numPr>
        <w:jc w:val="both"/>
        <w:rPr>
          <w:rFonts w:cstheme="minorHAnsi"/>
          <w:lang w:eastAsia="el-GR"/>
        </w:rPr>
      </w:pPr>
      <w:r w:rsidRPr="00F96119">
        <w:rPr>
          <w:rFonts w:cstheme="minorHAnsi"/>
          <w:lang w:eastAsia="el-GR"/>
        </w:rPr>
        <w:t>Δρ</w:t>
      </w:r>
      <w:r w:rsidR="00561032" w:rsidRPr="00F96119">
        <w:rPr>
          <w:rFonts w:cstheme="minorHAnsi"/>
          <w:lang w:eastAsia="el-GR"/>
        </w:rPr>
        <w:t xml:space="preserve"> Παύλος Τριανταφυλλίδης, </w:t>
      </w:r>
      <w:r w:rsidR="00561032" w:rsidRPr="00F96119">
        <w:rPr>
          <w:rFonts w:cstheme="minorHAnsi"/>
          <w:i/>
          <w:lang w:eastAsia="el-GR"/>
        </w:rPr>
        <w:t>Νέα αρχαιολογικά δεδομένα για τη Βυζαντινή Λέσβο</w:t>
      </w:r>
    </w:p>
    <w:p w14:paraId="2E9E8B04" w14:textId="77777777" w:rsidR="00561032" w:rsidRPr="00F96119" w:rsidRDefault="00561032" w:rsidP="00F96119">
      <w:pPr>
        <w:pStyle w:val="af4"/>
        <w:numPr>
          <w:ilvl w:val="0"/>
          <w:numId w:val="14"/>
        </w:numPr>
        <w:jc w:val="both"/>
        <w:rPr>
          <w:rFonts w:cstheme="minorHAnsi"/>
          <w:i/>
          <w:lang w:eastAsia="el-GR"/>
        </w:rPr>
      </w:pPr>
      <w:r w:rsidRPr="00F96119">
        <w:rPr>
          <w:rFonts w:cstheme="minorHAnsi"/>
          <w:lang w:eastAsia="el-GR"/>
        </w:rPr>
        <w:t>Καθηγήτρια Ναταλία Πούλου,</w:t>
      </w:r>
      <w:r w:rsidR="00F96119" w:rsidRPr="00F96119">
        <w:rPr>
          <w:rFonts w:cstheme="minorHAnsi"/>
          <w:lang w:eastAsia="el-GR"/>
        </w:rPr>
        <w:t xml:space="preserve"> </w:t>
      </w:r>
      <w:r w:rsidRPr="00F96119">
        <w:rPr>
          <w:rFonts w:cstheme="minorHAnsi"/>
          <w:i/>
          <w:lang w:eastAsia="el-GR"/>
        </w:rPr>
        <w:t>Πρωτοβυζαντινή Σάμος: τα αρχαιολογικά δεδομένα</w:t>
      </w:r>
    </w:p>
    <w:p w14:paraId="1347E09D" w14:textId="77777777" w:rsidR="003B7800" w:rsidRPr="00876AD4" w:rsidRDefault="003B7800" w:rsidP="003B7800">
      <w:pPr>
        <w:keepNext/>
        <w:spacing w:after="120"/>
        <w:ind w:right="357" w:hanging="357"/>
        <w:rPr>
          <w:rFonts w:cstheme="minorHAnsi"/>
          <w:b/>
          <w:color w:val="05777D"/>
        </w:rPr>
      </w:pPr>
      <w:r w:rsidRPr="00876AD4">
        <w:rPr>
          <w:rFonts w:cstheme="minorHAnsi"/>
          <w:b/>
          <w:color w:val="05777D"/>
        </w:rPr>
        <w:t xml:space="preserve">          </w:t>
      </w:r>
    </w:p>
    <w:p w14:paraId="47809770" w14:textId="77777777" w:rsidR="00A15C5C" w:rsidRDefault="006278D1" w:rsidP="00F96119">
      <w:pPr>
        <w:pStyle w:val="af4"/>
        <w:ind w:left="-66"/>
        <w:rPr>
          <w:rFonts w:eastAsia="Times New Roman" w:cstheme="minorHAnsi"/>
          <w:b/>
          <w:color w:val="05777D"/>
          <w:sz w:val="24"/>
          <w:lang w:eastAsia="el-GR"/>
        </w:rPr>
      </w:pPr>
      <w:r w:rsidRPr="00876AD4">
        <w:rPr>
          <w:rFonts w:eastAsia="Times New Roman" w:cstheme="minorHAnsi"/>
          <w:b/>
          <w:color w:val="05777D"/>
          <w:sz w:val="24"/>
          <w:lang w:eastAsia="el-GR"/>
        </w:rPr>
        <w:t xml:space="preserve"> </w:t>
      </w:r>
      <w:r w:rsidR="006763C7" w:rsidRPr="00876AD4">
        <w:rPr>
          <w:rFonts w:eastAsia="Times New Roman" w:cstheme="minorHAnsi"/>
          <w:b/>
          <w:color w:val="05777D"/>
          <w:sz w:val="24"/>
          <w:lang w:eastAsia="el-GR"/>
        </w:rPr>
        <w:t>Υποχρεώσεις εκπαιδευόμενων</w:t>
      </w:r>
      <w:r w:rsidR="003C4BAC" w:rsidRPr="00876AD4">
        <w:rPr>
          <w:rFonts w:eastAsia="Times New Roman" w:cstheme="minorHAnsi"/>
          <w:b/>
          <w:color w:val="05777D"/>
          <w:sz w:val="24"/>
          <w:lang w:eastAsia="el-GR"/>
        </w:rPr>
        <w:t>/Πιστοποιητικό Επιμόρφωσης</w:t>
      </w:r>
    </w:p>
    <w:p w14:paraId="2B3E8A91" w14:textId="77777777" w:rsidR="00F96119" w:rsidRPr="00F96119" w:rsidRDefault="00F96119" w:rsidP="00F96119">
      <w:pPr>
        <w:pStyle w:val="af4"/>
        <w:ind w:left="-66"/>
        <w:rPr>
          <w:rFonts w:cstheme="minorHAnsi"/>
          <w:b/>
          <w:color w:val="05777D"/>
        </w:rPr>
      </w:pPr>
    </w:p>
    <w:p w14:paraId="19569F37" w14:textId="77777777" w:rsidR="00A15C5C" w:rsidRPr="00F96119" w:rsidRDefault="00A15C5C" w:rsidP="00A15C5C">
      <w:pPr>
        <w:pStyle w:val="af4"/>
        <w:shd w:val="clear" w:color="auto" w:fill="FFFFFF" w:themeFill="background1"/>
        <w:ind w:left="-66"/>
        <w:rPr>
          <w:rFonts w:cstheme="minorHAnsi"/>
          <w:lang w:eastAsia="el-GR"/>
        </w:rPr>
      </w:pPr>
      <w:r w:rsidRPr="00F96119">
        <w:rPr>
          <w:rFonts w:cstheme="minorHAnsi"/>
          <w:lang w:eastAsia="el-GR"/>
        </w:rPr>
        <w:t>Για την επιτυχή ολοκλήρωση του προγράμματος οι συμμετέχοντες θα πρέπει:</w:t>
      </w:r>
    </w:p>
    <w:p w14:paraId="2B26BFD9" w14:textId="77777777" w:rsidR="00A15C5C" w:rsidRPr="00F96119" w:rsidRDefault="00A15C5C" w:rsidP="00A15C5C">
      <w:pPr>
        <w:pStyle w:val="af4"/>
        <w:shd w:val="clear" w:color="auto" w:fill="FFFFFF" w:themeFill="background1"/>
        <w:ind w:left="-66"/>
        <w:rPr>
          <w:rFonts w:cstheme="minorHAnsi"/>
          <w:lang w:eastAsia="el-GR"/>
        </w:rPr>
      </w:pPr>
      <w:r w:rsidRPr="00F96119">
        <w:rPr>
          <w:rFonts w:cstheme="minorHAnsi"/>
          <w:lang w:eastAsia="el-GR"/>
        </w:rPr>
        <w:t>Α) να έχουν παρακολουθήσει το σύνολο των διδακτικών ενοτήτων. Οι απουσίες δεν μπορούν να υπερβαίνουν το 10 % των προβλεπόμενων ωρών εκπαίδευσης.</w:t>
      </w:r>
    </w:p>
    <w:p w14:paraId="089AAA86" w14:textId="77777777" w:rsidR="00F96119" w:rsidRPr="00F96119" w:rsidRDefault="00A15C5C" w:rsidP="00A15C5C">
      <w:pPr>
        <w:pStyle w:val="af4"/>
        <w:shd w:val="clear" w:color="auto" w:fill="FFFFFF" w:themeFill="background1"/>
        <w:ind w:left="-66"/>
        <w:rPr>
          <w:rFonts w:cstheme="minorHAnsi"/>
          <w:lang w:eastAsia="el-GR"/>
        </w:rPr>
      </w:pPr>
      <w:r w:rsidRPr="00F96119">
        <w:rPr>
          <w:rFonts w:cstheme="minorHAnsi"/>
          <w:lang w:eastAsia="el-GR"/>
        </w:rPr>
        <w:t xml:space="preserve">Β) να </w:t>
      </w:r>
      <w:r w:rsidR="00F96119" w:rsidRPr="00F96119">
        <w:rPr>
          <w:rFonts w:cstheme="minorHAnsi"/>
          <w:lang w:eastAsia="el-GR"/>
        </w:rPr>
        <w:t xml:space="preserve">έχουν ολοκληρώσει με επιτυχία τις </w:t>
      </w:r>
      <w:r w:rsidRPr="00F96119">
        <w:rPr>
          <w:rFonts w:cstheme="minorHAnsi"/>
          <w:lang w:eastAsia="el-GR"/>
        </w:rPr>
        <w:t xml:space="preserve"> </w:t>
      </w:r>
      <w:r w:rsidR="00F96119" w:rsidRPr="00F96119">
        <w:rPr>
          <w:rFonts w:cstheme="minorHAnsi"/>
          <w:lang w:eastAsia="el-GR"/>
        </w:rPr>
        <w:t>προφορικές ασκήσεις και τα τεστ. Αυτά θα γίνονται περιοδικά καθώς και στο τέλος του προγράμματος.</w:t>
      </w:r>
    </w:p>
    <w:p w14:paraId="308C7D1F" w14:textId="77777777" w:rsidR="00A15C5C" w:rsidRPr="00F96119" w:rsidRDefault="00A15C5C" w:rsidP="00A15C5C">
      <w:pPr>
        <w:pStyle w:val="af4"/>
        <w:shd w:val="clear" w:color="auto" w:fill="FFFFFF" w:themeFill="background1"/>
        <w:ind w:left="-66"/>
        <w:rPr>
          <w:rFonts w:cstheme="minorHAnsi"/>
          <w:lang w:eastAsia="el-GR"/>
        </w:rPr>
      </w:pPr>
      <w:r w:rsidRPr="00F96119">
        <w:rPr>
          <w:rFonts w:cstheme="minorHAnsi"/>
          <w:lang w:eastAsia="el-GR"/>
        </w:rPr>
        <w:t>Γ) να έχουν καταβάλει</w:t>
      </w:r>
      <w:r w:rsidR="00A67428" w:rsidRPr="00F96119">
        <w:rPr>
          <w:rFonts w:cstheme="minorHAnsi"/>
          <w:lang w:eastAsia="el-GR"/>
        </w:rPr>
        <w:t xml:space="preserve"> το σύνολο των διδάκτρων.</w:t>
      </w:r>
    </w:p>
    <w:p w14:paraId="18A8C8B5" w14:textId="77777777" w:rsidR="00A15C5C" w:rsidRPr="00F96119" w:rsidRDefault="00A15C5C" w:rsidP="00A15C5C">
      <w:pPr>
        <w:pStyle w:val="af4"/>
        <w:shd w:val="clear" w:color="auto" w:fill="FFFFFF" w:themeFill="background1"/>
        <w:ind w:left="-66"/>
        <w:rPr>
          <w:rFonts w:cstheme="minorHAnsi"/>
          <w:i/>
          <w:lang w:eastAsia="el-GR"/>
        </w:rPr>
      </w:pPr>
    </w:p>
    <w:p w14:paraId="1E28954F" w14:textId="77777777" w:rsidR="008A1AE7" w:rsidRPr="00876AD4" w:rsidRDefault="008A1AE7" w:rsidP="00A15C5C">
      <w:pPr>
        <w:pStyle w:val="af4"/>
        <w:shd w:val="clear" w:color="auto" w:fill="FFFFFF" w:themeFill="background1"/>
        <w:ind w:left="-66"/>
        <w:rPr>
          <w:rFonts w:cstheme="minorHAnsi"/>
          <w:lang w:eastAsia="el-GR"/>
        </w:rPr>
      </w:pPr>
      <w:r w:rsidRPr="00876AD4">
        <w:rPr>
          <w:rFonts w:cstheme="minorHAnsi"/>
          <w:lang w:eastAsia="el-GR"/>
        </w:rPr>
        <w:t xml:space="preserve">Μετά την επιτυχή ολοκλήρωση του προγράμματος απονέμεται </w:t>
      </w:r>
      <w:r w:rsidR="00876AD4">
        <w:rPr>
          <w:rFonts w:cstheme="minorHAnsi"/>
          <w:lang w:eastAsia="el-GR"/>
        </w:rPr>
        <w:t>στους</w:t>
      </w:r>
      <w:r w:rsidRPr="00876AD4">
        <w:rPr>
          <w:rFonts w:cstheme="minorHAnsi"/>
          <w:lang w:eastAsia="el-GR"/>
        </w:rPr>
        <w:t xml:space="preserve"> συμμετέχοντες Πιστοποιητικό Επιμόρφωσης</w:t>
      </w:r>
      <w:r w:rsidR="006763C7" w:rsidRPr="00876AD4">
        <w:rPr>
          <w:rFonts w:cstheme="minorHAnsi"/>
          <w:lang w:eastAsia="el-GR"/>
        </w:rPr>
        <w:t>, το οποίο εκδίδεται από το Κέντρο Επιμόρφωσης και Διά Βίου Μάθησης του ΑΠΘ και υπογράφεται από τον Πρόεδρο του ΚΕΔΙΒΙΜ και τον Επιστημονικά Υπεύθυνο του Προγράμματος</w:t>
      </w:r>
      <w:r w:rsidRPr="00876AD4">
        <w:rPr>
          <w:rFonts w:cstheme="minorHAnsi"/>
          <w:lang w:eastAsia="el-GR"/>
        </w:rPr>
        <w:t>.</w:t>
      </w:r>
    </w:p>
    <w:p w14:paraId="15F4AB1A" w14:textId="77777777" w:rsidR="006763C7" w:rsidRPr="00876AD4" w:rsidRDefault="006763C7" w:rsidP="006763C7">
      <w:pPr>
        <w:pStyle w:val="af4"/>
        <w:shd w:val="clear" w:color="auto" w:fill="FFFFFF" w:themeFill="background1"/>
        <w:ind w:left="-66"/>
        <w:rPr>
          <w:rFonts w:cstheme="minorHAnsi"/>
          <w:lang w:eastAsia="el-GR"/>
        </w:rPr>
      </w:pPr>
    </w:p>
    <w:p w14:paraId="6654CF26" w14:textId="77777777" w:rsidR="008A1AE7" w:rsidRPr="00876AD4" w:rsidRDefault="008A1AE7" w:rsidP="00BA241B">
      <w:pPr>
        <w:pStyle w:val="af4"/>
        <w:shd w:val="clear" w:color="auto" w:fill="FFFFFF" w:themeFill="background1"/>
        <w:ind w:left="-66"/>
        <w:jc w:val="both"/>
        <w:rPr>
          <w:rFonts w:cstheme="minorHAnsi"/>
        </w:rPr>
      </w:pPr>
      <w:r w:rsidRPr="00876AD4">
        <w:rPr>
          <w:rFonts w:cstheme="minorHAnsi"/>
          <w:lang w:eastAsia="el-GR"/>
        </w:rPr>
        <w:t xml:space="preserve">Στους συμμετέχοντες που παρακολούθησαν αλλά δεν ολοκλήρωσαν </w:t>
      </w:r>
      <w:r w:rsidRPr="00876AD4">
        <w:rPr>
          <w:rFonts w:cstheme="minorHAnsi"/>
        </w:rPr>
        <w:t xml:space="preserve">το σύνολο του προγράμματος, μπορεί να παρέχεται Βεβαίωση Παρακολούθησης. </w:t>
      </w:r>
    </w:p>
    <w:p w14:paraId="5E9BC250" w14:textId="77777777" w:rsidR="008A1AE7" w:rsidRPr="00876AD4" w:rsidRDefault="008A1AE7" w:rsidP="008A1AE7">
      <w:pPr>
        <w:pStyle w:val="af4"/>
        <w:ind w:left="-66"/>
        <w:rPr>
          <w:rFonts w:cstheme="minorHAnsi"/>
          <w:b/>
          <w:color w:val="05777D"/>
        </w:rPr>
      </w:pPr>
    </w:p>
    <w:p w14:paraId="187A6B47" w14:textId="77777777" w:rsidR="0005655F" w:rsidRPr="0005655F" w:rsidRDefault="006278D1" w:rsidP="0005655F">
      <w:pPr>
        <w:pStyle w:val="af4"/>
        <w:ind w:left="-66"/>
        <w:rPr>
          <w:rFonts w:eastAsia="Times New Roman" w:cstheme="minorHAnsi"/>
          <w:b/>
          <w:color w:val="05777D"/>
          <w:sz w:val="24"/>
          <w:lang w:eastAsia="el-GR"/>
        </w:rPr>
      </w:pPr>
      <w:r w:rsidRPr="00876AD4">
        <w:rPr>
          <w:rFonts w:eastAsia="Times New Roman" w:cstheme="minorHAnsi"/>
          <w:b/>
          <w:color w:val="05777D"/>
          <w:sz w:val="24"/>
          <w:lang w:eastAsia="el-GR"/>
        </w:rPr>
        <w:t>Κόστος συμμετοχής/Εκπτωτική πολιτική</w:t>
      </w:r>
    </w:p>
    <w:p w14:paraId="2B725212" w14:textId="77777777" w:rsidR="00A15C5C" w:rsidRDefault="0005655F" w:rsidP="00BA241B">
      <w:pPr>
        <w:pStyle w:val="af4"/>
        <w:shd w:val="clear" w:color="auto" w:fill="FFFFFF" w:themeFill="background1"/>
        <w:ind w:left="-66"/>
        <w:jc w:val="both"/>
        <w:rPr>
          <w:rFonts w:cstheme="minorHAnsi"/>
          <w:iCs/>
          <w:lang w:eastAsia="el-GR"/>
        </w:rPr>
      </w:pPr>
      <w:r>
        <w:rPr>
          <w:rFonts w:cstheme="minorHAnsi"/>
          <w:iCs/>
          <w:lang w:eastAsia="el-GR"/>
        </w:rPr>
        <w:t>Το κόστος συμμετοχής στο εκπαιδευτικό πρόγραμμα είναι εβδομήντα (70) Ευρώ/άτομο. Η καταβολή θα γίνει σε τραπεζικό λογαριασμό, το ΙΒΑΝ του οποίου θα ανακοινωθεί εγκαίρως.</w:t>
      </w:r>
    </w:p>
    <w:p w14:paraId="5BC336C2" w14:textId="77777777" w:rsidR="0005655F" w:rsidRPr="0005655F" w:rsidRDefault="0005655F" w:rsidP="0005655F">
      <w:pPr>
        <w:pStyle w:val="af4"/>
        <w:shd w:val="clear" w:color="auto" w:fill="FFFFFF" w:themeFill="background1"/>
        <w:ind w:left="-66"/>
        <w:rPr>
          <w:rFonts w:cstheme="minorHAnsi"/>
          <w:i/>
          <w:lang w:eastAsia="el-GR"/>
        </w:rPr>
      </w:pPr>
    </w:p>
    <w:p w14:paraId="6B188F7C" w14:textId="77777777" w:rsidR="006763C7" w:rsidRPr="00876AD4" w:rsidRDefault="006763C7" w:rsidP="00A15C5C">
      <w:pPr>
        <w:rPr>
          <w:rFonts w:eastAsia="Times New Roman" w:cstheme="minorHAnsi"/>
          <w:b/>
          <w:color w:val="05777D"/>
          <w:sz w:val="24"/>
          <w:lang w:eastAsia="el-GR"/>
        </w:rPr>
      </w:pPr>
      <w:r w:rsidRPr="00876AD4">
        <w:rPr>
          <w:rFonts w:eastAsia="Times New Roman" w:cstheme="minorHAnsi"/>
          <w:b/>
          <w:color w:val="05777D"/>
          <w:sz w:val="24"/>
          <w:lang w:eastAsia="el-GR"/>
        </w:rPr>
        <w:t>Αιτήσεις</w:t>
      </w:r>
    </w:p>
    <w:p w14:paraId="28456E2D" w14:textId="1FAD8E2B" w:rsidR="0005655F" w:rsidRPr="00B81291" w:rsidRDefault="006763C7" w:rsidP="0005655F">
      <w:pPr>
        <w:pStyle w:val="af4"/>
        <w:ind w:left="-66"/>
        <w:rPr>
          <w:rFonts w:cstheme="minorHAnsi"/>
          <w:lang w:eastAsia="el-GR"/>
        </w:rPr>
      </w:pPr>
      <w:r w:rsidRPr="00876AD4">
        <w:rPr>
          <w:rFonts w:cstheme="minorHAnsi"/>
          <w:lang w:eastAsia="el-GR"/>
        </w:rPr>
        <w:t>Οι ενδιαφερόμενοι/ενδιαφερόμενες υποβάλλουν αίτηση</w:t>
      </w:r>
      <w:r w:rsidR="002755CD" w:rsidRPr="00876AD4">
        <w:rPr>
          <w:rFonts w:cstheme="minorHAnsi"/>
          <w:lang w:eastAsia="el-GR"/>
        </w:rPr>
        <w:t xml:space="preserve"> ηλεκτρονικά στην ιστοσελίδα του Κέντρου Επιμόρφωσης και </w:t>
      </w:r>
      <w:r w:rsidR="00876AD4">
        <w:rPr>
          <w:rFonts w:cstheme="minorHAnsi"/>
          <w:lang w:eastAsia="el-GR"/>
        </w:rPr>
        <w:t>Διά Βίου Μάθησης του ΑΠΘ.</w:t>
      </w:r>
      <w:r w:rsidR="0005655F" w:rsidRPr="0005655F">
        <w:rPr>
          <w:rFonts w:cstheme="minorHAnsi"/>
          <w:lang w:eastAsia="el-GR"/>
        </w:rPr>
        <w:t xml:space="preserve"> </w:t>
      </w:r>
      <w:r w:rsidR="0005655F">
        <w:rPr>
          <w:rFonts w:cstheme="minorHAnsi"/>
          <w:lang w:eastAsia="el-GR"/>
        </w:rPr>
        <w:t xml:space="preserve"> </w:t>
      </w:r>
      <w:hyperlink r:id="rId7" w:history="1">
        <w:r w:rsidR="0005655F" w:rsidRPr="00B81291">
          <w:rPr>
            <w:rStyle w:val="-"/>
            <w:rFonts w:cstheme="minorHAnsi"/>
            <w:lang w:eastAsia="el-GR"/>
          </w:rPr>
          <w:t>Εδώ</w:t>
        </w:r>
      </w:hyperlink>
    </w:p>
    <w:p w14:paraId="0AA07E01" w14:textId="6A57BD18" w:rsidR="006763C7" w:rsidRPr="00876AD4" w:rsidRDefault="006763C7" w:rsidP="0005655F">
      <w:pPr>
        <w:pStyle w:val="af4"/>
        <w:ind w:left="-66"/>
        <w:rPr>
          <w:rFonts w:cstheme="minorHAnsi"/>
          <w:lang w:eastAsia="el-GR"/>
        </w:rPr>
      </w:pPr>
    </w:p>
    <w:p w14:paraId="4A0EB50B" w14:textId="77777777" w:rsidR="002755CD" w:rsidRPr="00876AD4" w:rsidRDefault="002755CD" w:rsidP="006763C7">
      <w:pPr>
        <w:pStyle w:val="af4"/>
        <w:ind w:left="-66"/>
        <w:rPr>
          <w:rFonts w:cstheme="minorHAnsi"/>
          <w:lang w:eastAsia="el-GR"/>
        </w:rPr>
      </w:pPr>
    </w:p>
    <w:p w14:paraId="3144482E" w14:textId="1DFA8769" w:rsidR="00A15C5C" w:rsidRDefault="002755CD" w:rsidP="0005655F">
      <w:pPr>
        <w:pStyle w:val="af4"/>
        <w:ind w:left="-66"/>
      </w:pPr>
      <w:r w:rsidRPr="00876AD4">
        <w:rPr>
          <w:rFonts w:cstheme="minorHAnsi"/>
          <w:lang w:eastAsia="el-GR"/>
        </w:rPr>
        <w:lastRenderedPageBreak/>
        <w:t xml:space="preserve">Η Αίτηση πρέπει να συνοδεύεται </w:t>
      </w:r>
      <w:r w:rsidR="002C35DA">
        <w:rPr>
          <w:rFonts w:cstheme="minorHAnsi"/>
          <w:lang w:eastAsia="el-GR"/>
        </w:rPr>
        <w:t>από τα ακόλουθα δικαιολογητικά</w:t>
      </w:r>
      <w:bookmarkStart w:id="0" w:name="_GoBack"/>
      <w:bookmarkEnd w:id="0"/>
      <w:r w:rsidR="002C35DA">
        <w:rPr>
          <w:rFonts w:cstheme="minorHAnsi"/>
          <w:lang w:eastAsia="el-GR"/>
        </w:rPr>
        <w:t>:</w:t>
      </w:r>
    </w:p>
    <w:p w14:paraId="2391D6BE" w14:textId="77777777" w:rsidR="0005655F" w:rsidRPr="0005655F" w:rsidRDefault="0005655F" w:rsidP="0005655F">
      <w:pPr>
        <w:pStyle w:val="af4"/>
        <w:ind w:left="-66"/>
        <w:rPr>
          <w:rFonts w:cstheme="minorHAnsi"/>
        </w:rPr>
      </w:pPr>
    </w:p>
    <w:p w14:paraId="2CE7FC2F" w14:textId="77777777" w:rsidR="00A15C5C" w:rsidRDefault="0005655F" w:rsidP="0005655F">
      <w:pPr>
        <w:pStyle w:val="af4"/>
        <w:ind w:left="0"/>
        <w:rPr>
          <w:rFonts w:cstheme="minorHAnsi"/>
        </w:rPr>
      </w:pPr>
      <w:r>
        <w:rPr>
          <w:rFonts w:cstheme="minorHAnsi"/>
        </w:rPr>
        <w:t>1.</w:t>
      </w:r>
      <w:r w:rsidRPr="0005655F">
        <w:rPr>
          <w:rFonts w:cstheme="minorHAnsi"/>
        </w:rPr>
        <w:t>Αντίγραφο πτυχίου</w:t>
      </w:r>
    </w:p>
    <w:p w14:paraId="5AC263A6" w14:textId="77777777" w:rsidR="0005655F" w:rsidRPr="0005655F" w:rsidRDefault="0005655F" w:rsidP="0005655F">
      <w:pPr>
        <w:pStyle w:val="af4"/>
        <w:ind w:left="0"/>
        <w:rPr>
          <w:rFonts w:cstheme="minorHAnsi"/>
        </w:rPr>
      </w:pPr>
    </w:p>
    <w:p w14:paraId="6E75C991" w14:textId="77777777" w:rsidR="0005655F" w:rsidRPr="0005655F" w:rsidRDefault="0005655F" w:rsidP="0005655F">
      <w:pPr>
        <w:pStyle w:val="af4"/>
        <w:ind w:left="0"/>
        <w:rPr>
          <w:rFonts w:cstheme="minorHAnsi"/>
        </w:rPr>
      </w:pPr>
      <w:r>
        <w:rPr>
          <w:rFonts w:cstheme="minorHAnsi"/>
        </w:rPr>
        <w:t xml:space="preserve">2.Βεβαίωση για την φοίτηση σε </w:t>
      </w:r>
      <w:r w:rsidR="00341060">
        <w:rPr>
          <w:rFonts w:cstheme="minorHAnsi"/>
        </w:rPr>
        <w:t xml:space="preserve">ΑΕΙ και σε </w:t>
      </w:r>
      <w:r>
        <w:rPr>
          <w:rFonts w:cstheme="minorHAnsi"/>
        </w:rPr>
        <w:t>εξάμηνο μεγαλύτερο του 4</w:t>
      </w:r>
      <w:r w:rsidRPr="0005655F">
        <w:rPr>
          <w:rFonts w:cstheme="minorHAnsi"/>
          <w:vertAlign w:val="superscript"/>
        </w:rPr>
        <w:t>ου</w:t>
      </w:r>
      <w:r>
        <w:rPr>
          <w:rFonts w:cstheme="minorHAnsi"/>
        </w:rPr>
        <w:t xml:space="preserve"> </w:t>
      </w:r>
    </w:p>
    <w:p w14:paraId="37C2BFF4" w14:textId="77777777" w:rsidR="00AD1EE6" w:rsidRPr="0005655F" w:rsidRDefault="00A15C5C" w:rsidP="00A15C5C">
      <w:pPr>
        <w:rPr>
          <w:rFonts w:cstheme="minorHAnsi"/>
        </w:rPr>
      </w:pPr>
      <w:r>
        <w:rPr>
          <w:rFonts w:cstheme="minorHAnsi"/>
        </w:rPr>
        <w:t>2.</w:t>
      </w:r>
      <w:r w:rsidR="0005655F" w:rsidRPr="0005655F">
        <w:rPr>
          <w:rFonts w:cstheme="minorHAnsi"/>
        </w:rPr>
        <w:t xml:space="preserve"> </w:t>
      </w:r>
      <w:r w:rsidR="0005655F">
        <w:rPr>
          <w:rFonts w:cstheme="minorHAnsi"/>
        </w:rPr>
        <w:t>Υπεύθυνη δήλωση ότι υφίσταται ικανοποιητική γνώση χειρισμού Η/Υ</w:t>
      </w:r>
    </w:p>
    <w:p w14:paraId="454ACC48" w14:textId="77777777" w:rsidR="00AD1EE6" w:rsidRPr="00AD1EE6" w:rsidRDefault="00AD1EE6" w:rsidP="00AD1EE6">
      <w:pPr>
        <w:pStyle w:val="af4"/>
        <w:ind w:left="-66"/>
        <w:rPr>
          <w:rFonts w:cstheme="minorHAnsi"/>
          <w:lang w:eastAsia="el-GR"/>
        </w:rPr>
      </w:pPr>
      <w:r w:rsidRPr="00AD1EE6">
        <w:rPr>
          <w:rFonts w:cstheme="minorHAnsi"/>
          <w:lang w:eastAsia="el-GR"/>
        </w:rPr>
        <w:t>Σε περίπτωση που δεν συγκεντρωθεί ο ελάχιστος απαιτούμενος αριθμός επιμορφούμενων, το ΚΕΔΙΒΙΜ διατηρεί το δικαίωμα αλλαγής της ημερομηνίας έναρξης του προγράμματος</w:t>
      </w:r>
      <w:r>
        <w:rPr>
          <w:rFonts w:cstheme="minorHAnsi"/>
          <w:lang w:eastAsia="el-GR"/>
        </w:rPr>
        <w:t xml:space="preserve"> ή και ακύρωσής του</w:t>
      </w:r>
      <w:r w:rsidRPr="00AD1EE6">
        <w:rPr>
          <w:rFonts w:cstheme="minorHAnsi"/>
          <w:lang w:eastAsia="el-GR"/>
        </w:rPr>
        <w:t>.</w:t>
      </w:r>
    </w:p>
    <w:p w14:paraId="618BBB6C" w14:textId="77777777" w:rsidR="006278D1" w:rsidRPr="00876AD4" w:rsidRDefault="005502A1" w:rsidP="00A15C5C">
      <w:pPr>
        <w:rPr>
          <w:rFonts w:eastAsia="Times New Roman" w:cstheme="minorHAnsi"/>
          <w:b/>
          <w:color w:val="05777D"/>
          <w:sz w:val="24"/>
          <w:lang w:eastAsia="el-GR"/>
        </w:rPr>
      </w:pPr>
      <w:r w:rsidRPr="00876AD4">
        <w:rPr>
          <w:rFonts w:eastAsia="Times New Roman" w:cstheme="minorHAnsi"/>
          <w:b/>
          <w:color w:val="05777D"/>
          <w:sz w:val="24"/>
          <w:lang w:eastAsia="el-GR"/>
        </w:rPr>
        <w:t>Επικοινωνία</w:t>
      </w:r>
    </w:p>
    <w:p w14:paraId="48A21332" w14:textId="77777777" w:rsidR="0005655F" w:rsidRDefault="002755CD" w:rsidP="0005655F">
      <w:pPr>
        <w:pStyle w:val="af4"/>
        <w:ind w:left="-66"/>
        <w:jc w:val="both"/>
        <w:rPr>
          <w:rFonts w:cstheme="minorHAnsi"/>
        </w:rPr>
      </w:pPr>
      <w:r w:rsidRPr="00876AD4">
        <w:rPr>
          <w:rFonts w:cstheme="minorHAnsi"/>
        </w:rPr>
        <w:t>Για περισσότερες πληροφορίες οι ενδιαφερό</w:t>
      </w:r>
      <w:r w:rsidR="00A36FC6" w:rsidRPr="00876AD4">
        <w:rPr>
          <w:rFonts w:cstheme="minorHAnsi"/>
        </w:rPr>
        <w:t>με</w:t>
      </w:r>
      <w:r w:rsidRPr="00876AD4">
        <w:rPr>
          <w:rFonts w:cstheme="minorHAnsi"/>
        </w:rPr>
        <w:t>νοι/ες</w:t>
      </w:r>
      <w:r w:rsidR="0005655F">
        <w:rPr>
          <w:rFonts w:cstheme="minorHAnsi"/>
        </w:rPr>
        <w:t xml:space="preserve"> μπορούν να επικοινωνούν με </w:t>
      </w:r>
      <w:r w:rsidR="0005655F" w:rsidRPr="00876AD4">
        <w:rPr>
          <w:rFonts w:cstheme="minorHAnsi"/>
        </w:rPr>
        <w:t>την</w:t>
      </w:r>
      <w:r w:rsidR="0005655F" w:rsidRPr="00876AD4">
        <w:rPr>
          <w:rFonts w:cstheme="minorHAnsi"/>
          <w:b/>
          <w:color w:val="05777D"/>
        </w:rPr>
        <w:t xml:space="preserve"> </w:t>
      </w:r>
      <w:r w:rsidR="0005655F">
        <w:rPr>
          <w:rFonts w:cstheme="minorHAnsi"/>
        </w:rPr>
        <w:t xml:space="preserve">κ. Χρυσούλα Νίτσιου, Γραμματέα του Κέντρου Βυζαντινών Ερευνών, </w:t>
      </w:r>
      <w:r w:rsidR="0005655F" w:rsidRPr="00876AD4">
        <w:rPr>
          <w:rFonts w:cstheme="minorHAnsi"/>
        </w:rPr>
        <w:t xml:space="preserve">στα κάτωθι στοιχεία επικοινωνίας: </w:t>
      </w:r>
    </w:p>
    <w:p w14:paraId="0CC753C3" w14:textId="77777777" w:rsidR="0005655F" w:rsidRPr="006E5913" w:rsidRDefault="00DB0C31" w:rsidP="0005655F">
      <w:pPr>
        <w:pStyle w:val="af4"/>
        <w:ind w:left="-66"/>
        <w:rPr>
          <w:rFonts w:cstheme="minorHAnsi"/>
          <w:lang w:val="en-US"/>
        </w:rPr>
      </w:pPr>
      <w:hyperlink r:id="rId8" w:history="1">
        <w:r w:rsidR="0005655F" w:rsidRPr="00682C76">
          <w:rPr>
            <w:rStyle w:val="-"/>
            <w:rFonts w:cstheme="minorHAnsi"/>
            <w:lang w:val="en-US"/>
          </w:rPr>
          <w:t>info@kbe.auth.gr</w:t>
        </w:r>
      </w:hyperlink>
    </w:p>
    <w:p w14:paraId="55E51736" w14:textId="77777777" w:rsidR="006278D1" w:rsidRPr="00876AD4" w:rsidRDefault="002755CD" w:rsidP="00A36FC6">
      <w:pPr>
        <w:pStyle w:val="af4"/>
        <w:ind w:left="-66"/>
        <w:rPr>
          <w:rFonts w:cstheme="minorHAnsi"/>
          <w:b/>
          <w:color w:val="05777D"/>
        </w:rPr>
      </w:pPr>
      <w:r w:rsidRPr="00876AD4">
        <w:rPr>
          <w:rFonts w:cstheme="minorHAnsi"/>
        </w:rPr>
        <w:t xml:space="preserve"> </w:t>
      </w:r>
    </w:p>
    <w:sectPr w:rsidR="006278D1" w:rsidRPr="00876AD4" w:rsidSect="00B960CA">
      <w:headerReference w:type="default" r:id="rId9"/>
      <w:footerReference w:type="even" r:id="rId10"/>
      <w:footerReference w:type="default" r:id="rId11"/>
      <w:headerReference w:type="first" r:id="rId12"/>
      <w:pgSz w:w="11906" w:h="16838"/>
      <w:pgMar w:top="1134" w:right="1134" w:bottom="1134" w:left="1134" w:header="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205D7" w14:textId="77777777" w:rsidR="00DB0C31" w:rsidRDefault="00DB0C31">
      <w:pPr>
        <w:spacing w:before="0" w:after="0" w:line="240" w:lineRule="auto"/>
      </w:pPr>
      <w:r>
        <w:separator/>
      </w:r>
    </w:p>
  </w:endnote>
  <w:endnote w:type="continuationSeparator" w:id="0">
    <w:p w14:paraId="5C8916A4" w14:textId="77777777" w:rsidR="00DB0C31" w:rsidRDefault="00DB0C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w:altName w:val="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7AD68" w14:textId="77777777" w:rsidR="003B7800" w:rsidRDefault="00C873A2" w:rsidP="003B7800">
    <w:pPr>
      <w:pStyle w:val="af1"/>
      <w:framePr w:wrap="around" w:vAnchor="text" w:hAnchor="margin" w:xAlign="right" w:y="1"/>
      <w:rPr>
        <w:rStyle w:val="af2"/>
      </w:rPr>
    </w:pPr>
    <w:r>
      <w:rPr>
        <w:rStyle w:val="af2"/>
      </w:rPr>
      <w:fldChar w:fldCharType="begin"/>
    </w:r>
    <w:r w:rsidR="003B7800">
      <w:rPr>
        <w:rStyle w:val="af2"/>
      </w:rPr>
      <w:instrText xml:space="preserve">PAGE  </w:instrText>
    </w:r>
    <w:r>
      <w:rPr>
        <w:rStyle w:val="af2"/>
      </w:rPr>
      <w:fldChar w:fldCharType="end"/>
    </w:r>
  </w:p>
  <w:p w14:paraId="38C418AB" w14:textId="77777777" w:rsidR="003B7800" w:rsidRDefault="003B780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74627" w14:textId="77777777"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00C873A2"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00C873A2" w:rsidRPr="00BC50DF">
      <w:rPr>
        <w:rFonts w:ascii="Calibri" w:hAnsi="Calibri" w:cs="Calibri"/>
        <w:color w:val="05777D"/>
        <w:sz w:val="18"/>
        <w:szCs w:val="18"/>
      </w:rPr>
      <w:fldChar w:fldCharType="separate"/>
    </w:r>
    <w:r w:rsidR="002C35DA">
      <w:rPr>
        <w:rFonts w:ascii="Calibri" w:hAnsi="Calibri" w:cs="Calibri"/>
        <w:noProof/>
        <w:color w:val="05777D"/>
        <w:sz w:val="18"/>
        <w:szCs w:val="18"/>
      </w:rPr>
      <w:t>5</w:t>
    </w:r>
    <w:r w:rsidR="00C873A2" w:rsidRPr="00BC50DF">
      <w:rPr>
        <w:rFonts w:ascii="Calibri" w:hAnsi="Calibri" w:cs="Calibri"/>
        <w:noProof/>
        <w:color w:val="05777D"/>
        <w:sz w:val="18"/>
        <w:szCs w:val="18"/>
      </w:rPr>
      <w:fldChar w:fldCharType="end"/>
    </w:r>
  </w:p>
  <w:p w14:paraId="5CBB2926" w14:textId="77777777" w:rsidR="003B7800" w:rsidRPr="00BC50DF" w:rsidRDefault="007A1CF8" w:rsidP="003B7800">
    <w:pPr>
      <w:pStyle w:val="af1"/>
      <w:ind w:left="-567"/>
      <w:rPr>
        <w:rFonts w:ascii="Calibri" w:hAnsi="Calibri"/>
        <w:i/>
        <w:color w:val="05777D"/>
        <w:sz w:val="18"/>
        <w:szCs w:val="18"/>
      </w:rPr>
    </w:pPr>
    <w:r>
      <w:rPr>
        <w:rFonts w:ascii="Calibri" w:hAnsi="Calibri"/>
        <w:i/>
        <w:color w:val="05777D"/>
        <w:sz w:val="18"/>
        <w:szCs w:val="18"/>
      </w:rPr>
      <w:t>ΝΕΟ ΕΚΠΑΙΔΕΥΤΙΚΟ ΠΡΟΓΡΑΜΜΑ</w:t>
    </w:r>
    <w:r w:rsidR="003B7800" w:rsidRPr="00BC50DF">
      <w:rPr>
        <w:rFonts w:ascii="Calibri" w:hAnsi="Calibri"/>
        <w:i/>
        <w:color w:val="05777D"/>
        <w:sz w:val="18"/>
        <w:szCs w:val="18"/>
      </w:rPr>
      <w:t xml:space="preserve"> – ΚΕΔΙΒΙΜ</w:t>
    </w:r>
    <w:r w:rsidR="003B7800">
      <w:rPr>
        <w:rFonts w:ascii="Calibri" w:hAnsi="Calibri"/>
        <w:i/>
        <w:color w:val="05777D"/>
        <w:sz w:val="18"/>
        <w:szCs w:val="18"/>
      </w:rPr>
      <w:t xml:space="preserve"> ΑΠΘ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32FD6" w14:textId="77777777" w:rsidR="00DB0C31" w:rsidRDefault="00DB0C31">
      <w:pPr>
        <w:spacing w:before="0" w:after="0" w:line="240" w:lineRule="auto"/>
      </w:pPr>
      <w:r>
        <w:separator/>
      </w:r>
    </w:p>
  </w:footnote>
  <w:footnote w:type="continuationSeparator" w:id="0">
    <w:p w14:paraId="297DA5DA" w14:textId="77777777" w:rsidR="00DB0C31" w:rsidRDefault="00DB0C3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046E" w14:textId="77777777" w:rsidR="005F7D60" w:rsidRDefault="005F7D60" w:rsidP="005F7D60">
    <w:pPr>
      <w:spacing w:after="0" w:line="240" w:lineRule="auto"/>
      <w:jc w:val="center"/>
      <w:rPr>
        <w:rFonts w:cstheme="minorHAnsi"/>
        <w:noProof/>
        <w:lang w:eastAsia="el-GR"/>
      </w:rPr>
    </w:pPr>
  </w:p>
  <w:p w14:paraId="6BB8BCFC" w14:textId="77777777" w:rsidR="007A1CF8" w:rsidRDefault="007A1CF8" w:rsidP="005F7D60">
    <w:pPr>
      <w:pStyle w:val="af3"/>
      <w:jc w:val="center"/>
    </w:pPr>
  </w:p>
  <w:p w14:paraId="29370543" w14:textId="77777777" w:rsidR="00B960CA" w:rsidRDefault="00B960CA" w:rsidP="005F7D60">
    <w:pPr>
      <w:pStyle w:val="af3"/>
      <w:jc w:val="center"/>
    </w:pPr>
  </w:p>
  <w:p w14:paraId="3ED19C9A" w14:textId="77777777" w:rsidR="00B960CA" w:rsidRDefault="00B960CA" w:rsidP="005F7D60">
    <w:pPr>
      <w:pStyle w:val="af3"/>
      <w:jc w:val="center"/>
    </w:pPr>
  </w:p>
  <w:p w14:paraId="0A71A1CE" w14:textId="77777777" w:rsidR="00B960CA" w:rsidRDefault="00B960CA" w:rsidP="005F7D60">
    <w:pPr>
      <w:pStyle w:val="af3"/>
      <w:jc w:val="center"/>
    </w:pPr>
  </w:p>
  <w:p w14:paraId="445917DB" w14:textId="77777777" w:rsidR="00B960CA" w:rsidRDefault="00B960CA" w:rsidP="005F7D60">
    <w:pPr>
      <w:pStyle w:val="af3"/>
      <w:jc w:val="center"/>
    </w:pPr>
  </w:p>
  <w:p w14:paraId="28F4F2FE" w14:textId="77777777" w:rsidR="00B960CA" w:rsidRDefault="00B960CA" w:rsidP="005F7D60">
    <w:pPr>
      <w:pStyle w:val="af3"/>
      <w:jc w:val="center"/>
    </w:pPr>
  </w:p>
  <w:p w14:paraId="581ACA39" w14:textId="77777777" w:rsidR="00B960CA" w:rsidRDefault="00B960CA" w:rsidP="005F7D60">
    <w:pPr>
      <w:pStyle w:val="af3"/>
      <w:jc w:val="center"/>
    </w:pPr>
  </w:p>
  <w:p w14:paraId="16CCBF48" w14:textId="77777777" w:rsidR="00B960CA" w:rsidRDefault="00B960CA" w:rsidP="005F7D60">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17EFA" w14:textId="77777777" w:rsidR="00B960CA" w:rsidRDefault="00B960CA" w:rsidP="00B960CA">
    <w:pPr>
      <w:spacing w:after="0" w:line="240" w:lineRule="auto"/>
      <w:jc w:val="center"/>
      <w:rPr>
        <w:rFonts w:cstheme="minorHAnsi"/>
        <w:noProof/>
        <w:lang w:eastAsia="el-GR"/>
      </w:rPr>
    </w:pPr>
    <w:r>
      <w:rPr>
        <w:noProof/>
        <w:lang w:eastAsia="el-GR"/>
      </w:rPr>
      <w:drawing>
        <wp:inline distT="0" distB="0" distL="0" distR="0" wp14:anchorId="47BA744A" wp14:editId="570C0FC7">
          <wp:extent cx="3100070" cy="1551323"/>
          <wp:effectExtent l="0" t="0" r="508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r w:rsidRPr="00B960CA">
      <w:rPr>
        <w:rFonts w:cstheme="minorHAnsi"/>
        <w:noProof/>
        <w:lang w:eastAsia="el-GR"/>
      </w:rPr>
      <w:t xml:space="preserve"> </w:t>
    </w:r>
  </w:p>
  <w:p w14:paraId="51210E44" w14:textId="77777777" w:rsidR="00B960CA" w:rsidRPr="00876AD4" w:rsidRDefault="00B960CA" w:rsidP="00B960CA">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Pr="00876AD4">
        <w:rPr>
          <w:rStyle w:val="-"/>
          <w:rFonts w:cstheme="minorHAnsi"/>
          <w:noProof/>
          <w:lang w:eastAsia="el-GR"/>
        </w:rPr>
        <w:t>diaviou@auth.gr</w:t>
      </w:r>
    </w:hyperlink>
    <w:r w:rsidRPr="00876AD4">
      <w:rPr>
        <w:rFonts w:cstheme="minorHAnsi"/>
        <w:noProof/>
        <w:lang w:eastAsia="el-GR"/>
      </w:rPr>
      <w:t xml:space="preserve">, W. </w:t>
    </w:r>
    <w:hyperlink r:id="rId3" w:history="1">
      <w:r w:rsidRPr="00876AD4">
        <w:rPr>
          <w:rStyle w:val="-"/>
          <w:rFonts w:cstheme="minorHAnsi"/>
        </w:rPr>
        <w:t>http://www.diaviou.auth.gr</w:t>
      </w:r>
    </w:hyperlink>
  </w:p>
  <w:p w14:paraId="7C2D318C" w14:textId="77777777" w:rsidR="00B960CA" w:rsidRDefault="00B960C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15:restartNumberingAfterBreak="0">
    <w:nsid w:val="16277A89"/>
    <w:multiLevelType w:val="hybridMultilevel"/>
    <w:tmpl w:val="3E4080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8AE48BB"/>
    <w:multiLevelType w:val="hybridMultilevel"/>
    <w:tmpl w:val="2ECCC760"/>
    <w:lvl w:ilvl="0" w:tplc="9E56D82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9"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0" w15:restartNumberingAfterBreak="0">
    <w:nsid w:val="6D37230C"/>
    <w:multiLevelType w:val="hybridMultilevel"/>
    <w:tmpl w:val="D93A1C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2" w15:restartNumberingAfterBreak="0">
    <w:nsid w:val="73927DBE"/>
    <w:multiLevelType w:val="hybridMultilevel"/>
    <w:tmpl w:val="0476601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4" w15:restartNumberingAfterBreak="0">
    <w:nsid w:val="7DE0535D"/>
    <w:multiLevelType w:val="hybridMultilevel"/>
    <w:tmpl w:val="47E20B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15"/>
  </w:num>
  <w:num w:numId="2">
    <w:abstractNumId w:val="13"/>
  </w:num>
  <w:num w:numId="3">
    <w:abstractNumId w:val="6"/>
  </w:num>
  <w:num w:numId="4">
    <w:abstractNumId w:val="3"/>
  </w:num>
  <w:num w:numId="5">
    <w:abstractNumId w:val="5"/>
  </w:num>
  <w:num w:numId="6">
    <w:abstractNumId w:val="2"/>
  </w:num>
  <w:num w:numId="7">
    <w:abstractNumId w:val="7"/>
  </w:num>
  <w:num w:numId="8">
    <w:abstractNumId w:val="11"/>
  </w:num>
  <w:num w:numId="9">
    <w:abstractNumId w:val="9"/>
  </w:num>
  <w:num w:numId="10">
    <w:abstractNumId w:val="0"/>
  </w:num>
  <w:num w:numId="11">
    <w:abstractNumId w:val="1"/>
  </w:num>
  <w:num w:numId="12">
    <w:abstractNumId w:val="8"/>
  </w:num>
  <w:num w:numId="13">
    <w:abstractNumId w:val="12"/>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00"/>
    <w:rsid w:val="00032347"/>
    <w:rsid w:val="000453D1"/>
    <w:rsid w:val="0005655F"/>
    <w:rsid w:val="0006428A"/>
    <w:rsid w:val="00081285"/>
    <w:rsid w:val="0008659A"/>
    <w:rsid w:val="000A1510"/>
    <w:rsid w:val="000B6B2D"/>
    <w:rsid w:val="000C2264"/>
    <w:rsid w:val="00150163"/>
    <w:rsid w:val="00177465"/>
    <w:rsid w:val="001B7449"/>
    <w:rsid w:val="002320C6"/>
    <w:rsid w:val="00272E2F"/>
    <w:rsid w:val="0027432B"/>
    <w:rsid w:val="002755CD"/>
    <w:rsid w:val="00281030"/>
    <w:rsid w:val="00296919"/>
    <w:rsid w:val="002C35DA"/>
    <w:rsid w:val="00341060"/>
    <w:rsid w:val="0037321F"/>
    <w:rsid w:val="003B7800"/>
    <w:rsid w:val="003C4BAC"/>
    <w:rsid w:val="003F444A"/>
    <w:rsid w:val="004A3CE5"/>
    <w:rsid w:val="004F0FAE"/>
    <w:rsid w:val="004F55FA"/>
    <w:rsid w:val="005502A1"/>
    <w:rsid w:val="00561032"/>
    <w:rsid w:val="005A0191"/>
    <w:rsid w:val="005C3E2A"/>
    <w:rsid w:val="005F7D60"/>
    <w:rsid w:val="006063F7"/>
    <w:rsid w:val="006278D1"/>
    <w:rsid w:val="006763C7"/>
    <w:rsid w:val="007534B4"/>
    <w:rsid w:val="007563C7"/>
    <w:rsid w:val="00787976"/>
    <w:rsid w:val="00797E31"/>
    <w:rsid w:val="007A1CF8"/>
    <w:rsid w:val="007C6711"/>
    <w:rsid w:val="007D0CD5"/>
    <w:rsid w:val="007F2669"/>
    <w:rsid w:val="00804A01"/>
    <w:rsid w:val="00835F81"/>
    <w:rsid w:val="00876AD4"/>
    <w:rsid w:val="00883C94"/>
    <w:rsid w:val="008A1AE7"/>
    <w:rsid w:val="009A199C"/>
    <w:rsid w:val="009D6F6E"/>
    <w:rsid w:val="009E0BD1"/>
    <w:rsid w:val="00A15C5C"/>
    <w:rsid w:val="00A36FC6"/>
    <w:rsid w:val="00A67428"/>
    <w:rsid w:val="00AD1EE6"/>
    <w:rsid w:val="00AD3AA0"/>
    <w:rsid w:val="00AF0F72"/>
    <w:rsid w:val="00B22EFF"/>
    <w:rsid w:val="00B72637"/>
    <w:rsid w:val="00B81291"/>
    <w:rsid w:val="00B960CA"/>
    <w:rsid w:val="00BA241B"/>
    <w:rsid w:val="00BD513D"/>
    <w:rsid w:val="00C047E9"/>
    <w:rsid w:val="00C4728C"/>
    <w:rsid w:val="00C6445C"/>
    <w:rsid w:val="00C873A2"/>
    <w:rsid w:val="00CB0024"/>
    <w:rsid w:val="00DA4544"/>
    <w:rsid w:val="00DB0C31"/>
    <w:rsid w:val="00E01EA6"/>
    <w:rsid w:val="00E6576E"/>
    <w:rsid w:val="00F021F1"/>
    <w:rsid w:val="00F96119"/>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D1A58"/>
  <w15:docId w15:val="{FB45C6DE-9BDB-4F7B-AD9C-1D2419F5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800"/>
    <w:pPr>
      <w:spacing w:before="100" w:after="200" w:line="276" w:lineRule="auto"/>
    </w:pPr>
    <w:rPr>
      <w:rFonts w:eastAsiaTheme="minorEastAsia"/>
      <w:sz w:val="20"/>
      <w:szCs w:val="20"/>
    </w:rPr>
  </w:style>
  <w:style w:type="paragraph" w:styleId="1">
    <w:name w:val="heading 1"/>
    <w:basedOn w:val="a"/>
    <w:next w:val="a"/>
    <w:link w:val="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Char"/>
    <w:uiPriority w:val="9"/>
    <w:unhideWhenUsed/>
    <w:qFormat/>
    <w:rsid w:val="003B7800"/>
    <w:pPr>
      <w:spacing w:before="200" w:after="0"/>
      <w:outlineLvl w:val="6"/>
    </w:pPr>
    <w:rPr>
      <w:caps/>
      <w:color w:val="2E74B5" w:themeColor="accent1" w:themeShade="BF"/>
      <w:spacing w:val="10"/>
    </w:rPr>
  </w:style>
  <w:style w:type="paragraph" w:styleId="8">
    <w:name w:val="heading 8"/>
    <w:basedOn w:val="a"/>
    <w:next w:val="a"/>
    <w:link w:val="8Char"/>
    <w:uiPriority w:val="9"/>
    <w:semiHidden/>
    <w:unhideWhenUsed/>
    <w:qFormat/>
    <w:rsid w:val="003B7800"/>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3B780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B7800"/>
    <w:rPr>
      <w:rFonts w:eastAsiaTheme="minorEastAsia"/>
      <w:caps/>
      <w:color w:val="FFFFFF" w:themeColor="background1"/>
      <w:spacing w:val="15"/>
      <w:shd w:val="clear" w:color="auto" w:fill="5B9BD5" w:themeFill="accent1"/>
    </w:rPr>
  </w:style>
  <w:style w:type="character" w:customStyle="1" w:styleId="2Char">
    <w:name w:val="Επικεφαλίδα 2 Char"/>
    <w:basedOn w:val="a0"/>
    <w:link w:val="2"/>
    <w:uiPriority w:val="9"/>
    <w:semiHidden/>
    <w:rsid w:val="003B7800"/>
    <w:rPr>
      <w:rFonts w:eastAsiaTheme="minorEastAsia"/>
      <w:caps/>
      <w:spacing w:val="15"/>
      <w:sz w:val="20"/>
      <w:szCs w:val="20"/>
      <w:shd w:val="clear" w:color="auto" w:fill="DEEAF6" w:themeFill="accent1" w:themeFillTint="33"/>
    </w:rPr>
  </w:style>
  <w:style w:type="character" w:customStyle="1" w:styleId="5Char">
    <w:name w:val="Επικεφαλίδα 5 Char"/>
    <w:basedOn w:val="a0"/>
    <w:link w:val="5"/>
    <w:uiPriority w:val="9"/>
    <w:semiHidden/>
    <w:rsid w:val="003B7800"/>
    <w:rPr>
      <w:rFonts w:eastAsiaTheme="minorEastAsia"/>
      <w:caps/>
      <w:color w:val="2E74B5" w:themeColor="accent1" w:themeShade="BF"/>
      <w:spacing w:val="10"/>
      <w:sz w:val="20"/>
      <w:szCs w:val="20"/>
    </w:rPr>
  </w:style>
  <w:style w:type="character" w:customStyle="1" w:styleId="7Char">
    <w:name w:val="Επικεφαλίδα 7 Char"/>
    <w:basedOn w:val="a0"/>
    <w:link w:val="7"/>
    <w:uiPriority w:val="9"/>
    <w:rsid w:val="003B7800"/>
    <w:rPr>
      <w:rFonts w:eastAsiaTheme="minorEastAsia"/>
      <w:caps/>
      <w:color w:val="2E74B5" w:themeColor="accent1" w:themeShade="BF"/>
      <w:spacing w:val="10"/>
      <w:sz w:val="20"/>
      <w:szCs w:val="20"/>
    </w:rPr>
  </w:style>
  <w:style w:type="character" w:customStyle="1" w:styleId="8Char">
    <w:name w:val="Επικεφαλίδα 8 Char"/>
    <w:basedOn w:val="a0"/>
    <w:link w:val="8"/>
    <w:uiPriority w:val="9"/>
    <w:semiHidden/>
    <w:rsid w:val="003B7800"/>
    <w:rPr>
      <w:rFonts w:eastAsiaTheme="minorEastAsia"/>
      <w:caps/>
      <w:spacing w:val="10"/>
      <w:sz w:val="18"/>
      <w:szCs w:val="18"/>
    </w:rPr>
  </w:style>
  <w:style w:type="character" w:customStyle="1" w:styleId="3Char">
    <w:name w:val="Επικεφαλίδα 3 Char"/>
    <w:basedOn w:val="a0"/>
    <w:link w:val="3"/>
    <w:uiPriority w:val="9"/>
    <w:semiHidden/>
    <w:rsid w:val="003B7800"/>
    <w:rPr>
      <w:rFonts w:eastAsiaTheme="minorEastAsia"/>
      <w:caps/>
      <w:color w:val="1F4D78" w:themeColor="accent1" w:themeShade="7F"/>
      <w:spacing w:val="15"/>
      <w:sz w:val="20"/>
      <w:szCs w:val="20"/>
    </w:rPr>
  </w:style>
  <w:style w:type="character" w:customStyle="1" w:styleId="4Char">
    <w:name w:val="Επικεφαλίδα 4 Char"/>
    <w:basedOn w:val="a0"/>
    <w:link w:val="4"/>
    <w:uiPriority w:val="9"/>
    <w:semiHidden/>
    <w:rsid w:val="003B7800"/>
    <w:rPr>
      <w:rFonts w:eastAsiaTheme="minorEastAsia"/>
      <w:caps/>
      <w:color w:val="2E74B5" w:themeColor="accent1" w:themeShade="BF"/>
      <w:spacing w:val="10"/>
      <w:sz w:val="20"/>
      <w:szCs w:val="20"/>
    </w:rPr>
  </w:style>
  <w:style w:type="character" w:customStyle="1" w:styleId="6Char">
    <w:name w:val="Επικεφαλίδα 6 Char"/>
    <w:basedOn w:val="a0"/>
    <w:link w:val="6"/>
    <w:uiPriority w:val="9"/>
    <w:semiHidden/>
    <w:rsid w:val="003B7800"/>
    <w:rPr>
      <w:rFonts w:eastAsiaTheme="minorEastAsia"/>
      <w:caps/>
      <w:color w:val="2E74B5" w:themeColor="accent1" w:themeShade="BF"/>
      <w:spacing w:val="10"/>
      <w:sz w:val="20"/>
      <w:szCs w:val="20"/>
    </w:rPr>
  </w:style>
  <w:style w:type="character" w:customStyle="1" w:styleId="9Char">
    <w:name w:val="Επικεφαλίδα 9 Char"/>
    <w:basedOn w:val="a0"/>
    <w:link w:val="9"/>
    <w:uiPriority w:val="9"/>
    <w:semiHidden/>
    <w:rsid w:val="003B7800"/>
    <w:rPr>
      <w:rFonts w:eastAsiaTheme="minorEastAsia"/>
      <w:i/>
      <w:iCs/>
      <w:caps/>
      <w:spacing w:val="10"/>
      <w:sz w:val="18"/>
      <w:szCs w:val="18"/>
    </w:rPr>
  </w:style>
  <w:style w:type="character" w:styleId="-">
    <w:name w:val="Hyperlink"/>
    <w:basedOn w:val="a0"/>
    <w:uiPriority w:val="99"/>
    <w:unhideWhenUsed/>
    <w:rsid w:val="003B7800"/>
    <w:rPr>
      <w:color w:val="0563C1" w:themeColor="hyperlink"/>
      <w:u w:val="single"/>
    </w:rPr>
  </w:style>
  <w:style w:type="paragraph" w:styleId="a3">
    <w:name w:val="Title"/>
    <w:basedOn w:val="a"/>
    <w:next w:val="a"/>
    <w:link w:val="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Char">
    <w:name w:val="Τίτλος Char"/>
    <w:basedOn w:val="a0"/>
    <w:link w:val="a3"/>
    <w:uiPriority w:val="10"/>
    <w:rsid w:val="003B7800"/>
    <w:rPr>
      <w:rFonts w:asciiTheme="majorHAnsi" w:eastAsiaTheme="majorEastAsia" w:hAnsiTheme="majorHAnsi" w:cstheme="majorBidi"/>
      <w:caps/>
      <w:color w:val="5B9BD5" w:themeColor="accent1"/>
      <w:spacing w:val="10"/>
      <w:sz w:val="52"/>
      <w:szCs w:val="52"/>
    </w:rPr>
  </w:style>
  <w:style w:type="paragraph" w:styleId="a4">
    <w:name w:val="Subtitle"/>
    <w:basedOn w:val="a"/>
    <w:next w:val="a"/>
    <w:link w:val="Char0"/>
    <w:uiPriority w:val="11"/>
    <w:qFormat/>
    <w:rsid w:val="003B7800"/>
    <w:pPr>
      <w:spacing w:before="0" w:after="500" w:line="240" w:lineRule="auto"/>
    </w:pPr>
    <w:rPr>
      <w:caps/>
      <w:color w:val="595959" w:themeColor="text1" w:themeTint="A6"/>
      <w:spacing w:val="10"/>
      <w:sz w:val="21"/>
      <w:szCs w:val="21"/>
    </w:rPr>
  </w:style>
  <w:style w:type="character" w:customStyle="1" w:styleId="Char0">
    <w:name w:val="Υπότιτλος Char"/>
    <w:basedOn w:val="a0"/>
    <w:link w:val="a4"/>
    <w:uiPriority w:val="11"/>
    <w:rsid w:val="003B7800"/>
    <w:rPr>
      <w:rFonts w:eastAsiaTheme="minorEastAsia"/>
      <w:caps/>
      <w:color w:val="595959" w:themeColor="text1" w:themeTint="A6"/>
      <w:spacing w:val="10"/>
      <w:sz w:val="21"/>
      <w:szCs w:val="21"/>
    </w:rPr>
  </w:style>
  <w:style w:type="character" w:styleId="a5">
    <w:name w:val="Strong"/>
    <w:uiPriority w:val="22"/>
    <w:qFormat/>
    <w:rsid w:val="003B7800"/>
    <w:rPr>
      <w:b/>
      <w:bCs/>
    </w:rPr>
  </w:style>
  <w:style w:type="character" w:styleId="a6">
    <w:name w:val="Emphasis"/>
    <w:uiPriority w:val="20"/>
    <w:qFormat/>
    <w:rsid w:val="003B7800"/>
    <w:rPr>
      <w:caps/>
      <w:color w:val="1F4D78" w:themeColor="accent1" w:themeShade="7F"/>
      <w:spacing w:val="5"/>
    </w:rPr>
  </w:style>
  <w:style w:type="paragraph" w:styleId="a7">
    <w:name w:val="No Spacing"/>
    <w:uiPriority w:val="1"/>
    <w:qFormat/>
    <w:rsid w:val="003B7800"/>
    <w:pPr>
      <w:spacing w:before="100" w:after="0" w:line="240" w:lineRule="auto"/>
    </w:pPr>
    <w:rPr>
      <w:rFonts w:eastAsiaTheme="minorEastAsia"/>
      <w:sz w:val="20"/>
      <w:szCs w:val="20"/>
    </w:rPr>
  </w:style>
  <w:style w:type="paragraph" w:styleId="a8">
    <w:name w:val="Quote"/>
    <w:basedOn w:val="a"/>
    <w:next w:val="a"/>
    <w:link w:val="Char1"/>
    <w:uiPriority w:val="29"/>
    <w:qFormat/>
    <w:rsid w:val="003B7800"/>
    <w:rPr>
      <w:i/>
      <w:iCs/>
      <w:sz w:val="24"/>
      <w:szCs w:val="24"/>
    </w:rPr>
  </w:style>
  <w:style w:type="character" w:customStyle="1" w:styleId="Char1">
    <w:name w:val="Απόσπασμα Char"/>
    <w:basedOn w:val="a0"/>
    <w:link w:val="a8"/>
    <w:uiPriority w:val="29"/>
    <w:rsid w:val="003B7800"/>
    <w:rPr>
      <w:rFonts w:eastAsiaTheme="minorEastAsia"/>
      <w:i/>
      <w:iCs/>
      <w:sz w:val="24"/>
      <w:szCs w:val="24"/>
    </w:rPr>
  </w:style>
  <w:style w:type="paragraph" w:styleId="a9">
    <w:name w:val="Intense Quote"/>
    <w:basedOn w:val="a"/>
    <w:next w:val="a"/>
    <w:link w:val="Char2"/>
    <w:uiPriority w:val="30"/>
    <w:qFormat/>
    <w:rsid w:val="003B7800"/>
    <w:pPr>
      <w:spacing w:before="240" w:after="240" w:line="240" w:lineRule="auto"/>
      <w:ind w:left="1080" w:right="1080"/>
      <w:jc w:val="center"/>
    </w:pPr>
    <w:rPr>
      <w:color w:val="5B9BD5" w:themeColor="accent1"/>
      <w:sz w:val="24"/>
      <w:szCs w:val="24"/>
    </w:rPr>
  </w:style>
  <w:style w:type="character" w:customStyle="1" w:styleId="Char2">
    <w:name w:val="Έντονο απόσπασμα Char"/>
    <w:basedOn w:val="a0"/>
    <w:link w:val="a9"/>
    <w:uiPriority w:val="30"/>
    <w:rsid w:val="003B7800"/>
    <w:rPr>
      <w:rFonts w:eastAsiaTheme="minorEastAsia"/>
      <w:color w:val="5B9BD5" w:themeColor="accent1"/>
      <w:sz w:val="24"/>
      <w:szCs w:val="24"/>
    </w:rPr>
  </w:style>
  <w:style w:type="character" w:styleId="aa">
    <w:name w:val="Subtle Emphasis"/>
    <w:uiPriority w:val="19"/>
    <w:qFormat/>
    <w:rsid w:val="003B7800"/>
    <w:rPr>
      <w:i/>
      <w:iCs/>
      <w:color w:val="1F4D78" w:themeColor="accent1" w:themeShade="7F"/>
    </w:rPr>
  </w:style>
  <w:style w:type="character" w:styleId="ab">
    <w:name w:val="Intense Emphasis"/>
    <w:uiPriority w:val="21"/>
    <w:qFormat/>
    <w:rsid w:val="003B7800"/>
    <w:rPr>
      <w:b/>
      <w:bCs/>
      <w:caps/>
      <w:color w:val="1F4D78" w:themeColor="accent1" w:themeShade="7F"/>
      <w:spacing w:val="10"/>
    </w:rPr>
  </w:style>
  <w:style w:type="character" w:styleId="ac">
    <w:name w:val="Subtle Reference"/>
    <w:uiPriority w:val="31"/>
    <w:qFormat/>
    <w:rsid w:val="003B7800"/>
    <w:rPr>
      <w:b/>
      <w:bCs/>
      <w:color w:val="5B9BD5" w:themeColor="accent1"/>
    </w:rPr>
  </w:style>
  <w:style w:type="character" w:styleId="ad">
    <w:name w:val="Intense Reference"/>
    <w:uiPriority w:val="32"/>
    <w:qFormat/>
    <w:rsid w:val="003B7800"/>
    <w:rPr>
      <w:b/>
      <w:bCs/>
      <w:i/>
      <w:iCs/>
      <w:caps/>
      <w:color w:val="5B9BD5" w:themeColor="accent1"/>
    </w:rPr>
  </w:style>
  <w:style w:type="character" w:styleId="ae">
    <w:name w:val="Book Title"/>
    <w:uiPriority w:val="33"/>
    <w:qFormat/>
    <w:rsid w:val="003B7800"/>
    <w:rPr>
      <w:b/>
      <w:bCs/>
      <w:i/>
      <w:iCs/>
      <w:spacing w:val="0"/>
    </w:rPr>
  </w:style>
  <w:style w:type="paragraph" w:styleId="af">
    <w:name w:val="TOC Heading"/>
    <w:basedOn w:val="1"/>
    <w:next w:val="a"/>
    <w:uiPriority w:val="39"/>
    <w:semiHidden/>
    <w:unhideWhenUsed/>
    <w:qFormat/>
    <w:rsid w:val="003B7800"/>
    <w:pPr>
      <w:outlineLvl w:val="9"/>
    </w:pPr>
  </w:style>
  <w:style w:type="table" w:styleId="af0">
    <w:name w:val="Table Grid"/>
    <w:basedOn w:val="a1"/>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Char3"/>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Char3">
    <w:name w:val="Υποσέλιδο Char"/>
    <w:basedOn w:val="a0"/>
    <w:link w:val="af1"/>
    <w:rsid w:val="003B7800"/>
    <w:rPr>
      <w:rFonts w:ascii="Times" w:eastAsia="Times New Roman" w:hAnsi="Times" w:cs="Times New Roman"/>
      <w:sz w:val="24"/>
      <w:szCs w:val="20"/>
      <w:lang w:eastAsia="el-GR"/>
    </w:rPr>
  </w:style>
  <w:style w:type="character" w:styleId="af2">
    <w:name w:val="page number"/>
    <w:basedOn w:val="a0"/>
    <w:rsid w:val="003B7800"/>
  </w:style>
  <w:style w:type="paragraph" w:styleId="af3">
    <w:name w:val="header"/>
    <w:basedOn w:val="a"/>
    <w:link w:val="Char4"/>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Char4">
    <w:name w:val="Κεφαλίδα Char"/>
    <w:basedOn w:val="a0"/>
    <w:link w:val="af3"/>
    <w:uiPriority w:val="99"/>
    <w:rsid w:val="003B7800"/>
    <w:rPr>
      <w:rFonts w:ascii="Times" w:eastAsia="Times New Roman" w:hAnsi="Times" w:cs="Times New Roman"/>
      <w:sz w:val="24"/>
      <w:szCs w:val="20"/>
      <w:lang w:eastAsia="el-GR"/>
    </w:rPr>
  </w:style>
  <w:style w:type="paragraph" w:styleId="af4">
    <w:name w:val="List Paragraph"/>
    <w:basedOn w:val="a"/>
    <w:uiPriority w:val="34"/>
    <w:qFormat/>
    <w:rsid w:val="003B7800"/>
    <w:pPr>
      <w:ind w:left="720"/>
      <w:contextualSpacing/>
    </w:pPr>
  </w:style>
  <w:style w:type="character" w:customStyle="1" w:styleId="Char5">
    <w:name w:val="Κείμενο πλαισίου Char"/>
    <w:basedOn w:val="a0"/>
    <w:link w:val="af5"/>
    <w:uiPriority w:val="99"/>
    <w:semiHidden/>
    <w:rsid w:val="003B7800"/>
    <w:rPr>
      <w:rFonts w:ascii="Segoe UI" w:eastAsiaTheme="minorEastAsia" w:hAnsi="Segoe UI" w:cs="Segoe UI"/>
      <w:sz w:val="18"/>
      <w:szCs w:val="18"/>
    </w:rPr>
  </w:style>
  <w:style w:type="paragraph" w:styleId="af5">
    <w:name w:val="Balloon Text"/>
    <w:basedOn w:val="a"/>
    <w:link w:val="Char5"/>
    <w:uiPriority w:val="99"/>
    <w:semiHidden/>
    <w:unhideWhenUsed/>
    <w:rsid w:val="003B7800"/>
    <w:pPr>
      <w:spacing w:before="0" w:after="0" w:line="240" w:lineRule="auto"/>
    </w:pPr>
    <w:rPr>
      <w:rFonts w:ascii="Segoe UI" w:hAnsi="Segoe UI" w:cs="Segoe UI"/>
      <w:sz w:val="18"/>
      <w:szCs w:val="18"/>
    </w:rPr>
  </w:style>
  <w:style w:type="character" w:styleId="af6">
    <w:name w:val="annotation reference"/>
    <w:basedOn w:val="a0"/>
    <w:uiPriority w:val="99"/>
    <w:semiHidden/>
    <w:unhideWhenUsed/>
    <w:rsid w:val="00E01EA6"/>
    <w:rPr>
      <w:sz w:val="16"/>
      <w:szCs w:val="16"/>
    </w:rPr>
  </w:style>
  <w:style w:type="paragraph" w:styleId="af7">
    <w:name w:val="annotation text"/>
    <w:basedOn w:val="a"/>
    <w:link w:val="Char6"/>
    <w:uiPriority w:val="99"/>
    <w:semiHidden/>
    <w:unhideWhenUsed/>
    <w:rsid w:val="00E01EA6"/>
    <w:pPr>
      <w:spacing w:line="240" w:lineRule="auto"/>
    </w:pPr>
  </w:style>
  <w:style w:type="character" w:customStyle="1" w:styleId="Char6">
    <w:name w:val="Κείμενο σχολίου Char"/>
    <w:basedOn w:val="a0"/>
    <w:link w:val="af7"/>
    <w:uiPriority w:val="99"/>
    <w:semiHidden/>
    <w:rsid w:val="00E01EA6"/>
    <w:rPr>
      <w:rFonts w:eastAsiaTheme="minorEastAsia"/>
      <w:sz w:val="20"/>
      <w:szCs w:val="20"/>
    </w:rPr>
  </w:style>
  <w:style w:type="paragraph" w:styleId="af8">
    <w:name w:val="annotation subject"/>
    <w:basedOn w:val="af7"/>
    <w:next w:val="af7"/>
    <w:link w:val="Char7"/>
    <w:uiPriority w:val="99"/>
    <w:semiHidden/>
    <w:unhideWhenUsed/>
    <w:rsid w:val="00E01EA6"/>
    <w:rPr>
      <w:b/>
      <w:bCs/>
    </w:rPr>
  </w:style>
  <w:style w:type="character" w:customStyle="1" w:styleId="Char7">
    <w:name w:val="Θέμα σχολίου Char"/>
    <w:basedOn w:val="Char6"/>
    <w:link w:val="af8"/>
    <w:uiPriority w:val="99"/>
    <w:semiHidden/>
    <w:rsid w:val="00E01EA6"/>
    <w:rPr>
      <w:rFonts w:eastAsiaTheme="minorEastAsia"/>
      <w:b/>
      <w:bCs/>
      <w:sz w:val="20"/>
      <w:szCs w:val="20"/>
    </w:rPr>
  </w:style>
  <w:style w:type="character" w:customStyle="1" w:styleId="UnresolvedMention">
    <w:name w:val="Unresolved Mention"/>
    <w:basedOn w:val="a0"/>
    <w:uiPriority w:val="99"/>
    <w:semiHidden/>
    <w:unhideWhenUsed/>
    <w:rsid w:val="00B81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be.aut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aviou.auth.gr/progr-forms/aitisi-vyzantino-aigaio-kai-mikra-asi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diaviou.auth.gr" TargetMode="External"/><Relationship Id="rId2" Type="http://schemas.openxmlformats.org/officeDocument/2006/relationships/hyperlink" Target="mailto:diaviou@auth.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8209</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user</cp:lastModifiedBy>
  <cp:revision>2</cp:revision>
  <dcterms:created xsi:type="dcterms:W3CDTF">2021-09-20T08:04:00Z</dcterms:created>
  <dcterms:modified xsi:type="dcterms:W3CDTF">2021-09-20T08:04:00Z</dcterms:modified>
</cp:coreProperties>
</file>